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16847141"/>
        <w:docPartObj>
          <w:docPartGallery w:val="Cover Pages"/>
          <w:docPartUnique/>
        </w:docPartObj>
      </w:sdtPr>
      <w:sdtContent>
        <w:p w14:paraId="5E95D72E" w14:textId="0EE60750" w:rsidR="00F359A4" w:rsidRP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REPUBLIKA HRVATSKA</w:t>
          </w:r>
        </w:p>
        <w:p w14:paraId="272C8CDE" w14:textId="43EEB9AF" w:rsidR="00F359A4" w:rsidRP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POŽEŠKO-SLAVONSKA ŽUPANIJA</w:t>
          </w:r>
        </w:p>
        <w:p w14:paraId="4D3EF12D" w14:textId="2A15DFF8" w:rsidR="00F359A4" w:rsidRDefault="00F359A4" w:rsidP="00F359A4">
          <w:pPr>
            <w:spacing w:after="0"/>
            <w:rPr>
              <w:b/>
              <w:bCs/>
            </w:rPr>
          </w:pPr>
          <w:r w:rsidRPr="00F359A4">
            <w:rPr>
              <w:b/>
              <w:bCs/>
            </w:rPr>
            <w:t>OPĆINA ČAGLIN</w:t>
          </w:r>
        </w:p>
        <w:p w14:paraId="243DF268" w14:textId="571FB0D2" w:rsidR="0034766F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Klasa:</w:t>
          </w:r>
          <w:r w:rsidR="00023B2D">
            <w:rPr>
              <w:b/>
              <w:bCs/>
            </w:rPr>
            <w:t xml:space="preserve"> </w:t>
          </w:r>
          <w:r w:rsidR="009E5894">
            <w:rPr>
              <w:b/>
              <w:bCs/>
            </w:rPr>
            <w:t>024-01/24-01/5</w:t>
          </w:r>
        </w:p>
        <w:p w14:paraId="1DF6171D" w14:textId="0E47BB28" w:rsidR="0034766F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Urbroj:</w:t>
          </w:r>
          <w:r w:rsidR="00023B2D">
            <w:rPr>
              <w:b/>
              <w:bCs/>
            </w:rPr>
            <w:t xml:space="preserve"> </w:t>
          </w:r>
          <w:r w:rsidR="009E5894">
            <w:rPr>
              <w:b/>
              <w:bCs/>
            </w:rPr>
            <w:t>2177-3-2-24-1</w:t>
          </w:r>
        </w:p>
        <w:p w14:paraId="4CA872BB" w14:textId="0FB2D64B" w:rsidR="0034766F" w:rsidRPr="005D3428" w:rsidRDefault="0034766F" w:rsidP="00F359A4">
          <w:pPr>
            <w:spacing w:after="0"/>
            <w:rPr>
              <w:b/>
              <w:bCs/>
            </w:rPr>
          </w:pPr>
          <w:r>
            <w:rPr>
              <w:b/>
              <w:bCs/>
            </w:rPr>
            <w:t>Datum:</w:t>
          </w:r>
          <w:r w:rsidR="00023B2D">
            <w:rPr>
              <w:b/>
              <w:bCs/>
            </w:rPr>
            <w:t xml:space="preserve"> </w:t>
          </w:r>
          <w:r w:rsidR="000E5FF3">
            <w:rPr>
              <w:b/>
              <w:bCs/>
            </w:rPr>
            <w:t>13. veljače 2024.</w:t>
          </w:r>
        </w:p>
        <w:p w14:paraId="48D77A0B" w14:textId="66C82E98" w:rsidR="00F359A4" w:rsidRDefault="00F359A4" w:rsidP="00F359A4">
          <w:pPr>
            <w:spacing w:after="0"/>
          </w:pPr>
        </w:p>
        <w:p w14:paraId="1CFBFA85" w14:textId="176DBAF4" w:rsidR="004A581F" w:rsidRDefault="004A581F">
          <w:r>
            <w:rPr>
              <w:lang w:eastAsia="hr-HR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9FF6BD7" wp14:editId="54CE028A">
                    <wp:simplePos x="0" y="0"/>
                    <wp:positionH relativeFrom="page">
                      <wp:posOffset>1158240</wp:posOffset>
                    </wp:positionH>
                    <wp:positionV relativeFrom="page">
                      <wp:posOffset>4884420</wp:posOffset>
                    </wp:positionV>
                    <wp:extent cx="5760720" cy="1516380"/>
                    <wp:effectExtent l="0" t="0" r="11430" b="7620"/>
                    <wp:wrapSquare wrapText="bothSides"/>
                    <wp:docPr id="113" name="Tekstni okvir 1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60720" cy="15163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1BF93C8" w14:textId="59D05639" w:rsidR="004A581F" w:rsidRDefault="00000000" w:rsidP="00266502">
                                <w:pPr>
                                  <w:pStyle w:val="Bezproreda"/>
                                  <w:rPr>
                                    <w:caps/>
                                    <w:color w:val="323E4F" w:themeColor="text2" w:themeShade="BF"/>
                                    <w:sz w:val="52"/>
                                    <w:szCs w:val="52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323E4F" w:themeColor="text2" w:themeShade="BF"/>
                                      <w:sz w:val="52"/>
                                      <w:szCs w:val="52"/>
                                    </w:rPr>
                                    <w:alias w:val="Naslov"/>
                                    <w:tag w:val=""/>
                                    <w:id w:val="-1315561441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Content>
                                    <w:r w:rsidR="00266502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GODIŠNJE</w:t>
                                    </w:r>
                                    <w:r w:rsidR="005D3428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IZVJEŠĆE O PROVEDBI </w:t>
                                    </w:r>
                                    <w:r w:rsidR="004A581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provedben</w:t>
                                    </w:r>
                                    <w:r w:rsidR="005D3428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OG</w:t>
                                    </w:r>
                                    <w:r w:rsidR="004A581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program općine</w:t>
                                    </w:r>
                                    <w:r w:rsidR="00EC443F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 xml:space="preserve"> </w:t>
                                    </w:r>
                                    <w:r w:rsidR="005C6C85">
                                      <w:rPr>
                                        <w:caps/>
                                        <w:color w:val="323E4F" w:themeColor="text2" w:themeShade="BF"/>
                                        <w:sz w:val="52"/>
                                        <w:szCs w:val="52"/>
                                      </w:rPr>
                                      <w:t>ČAGLIN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smallCaps/>
                                    <w:color w:val="44546A" w:themeColor="text2"/>
                                    <w:sz w:val="36"/>
                                    <w:szCs w:val="36"/>
                                  </w:rPr>
                                  <w:alias w:val="Podnaslov"/>
                                  <w:tag w:val=""/>
                                  <w:id w:val="1615247542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1D951AEE" w14:textId="48F9FF0A" w:rsidR="004A581F" w:rsidRDefault="00834563" w:rsidP="00EC443F">
                                    <w:pPr>
                                      <w:pStyle w:val="Bezproreda"/>
                                      <w:jc w:val="center"/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ZA RAZDOBLJE  1.1.202</w:t>
                                    </w:r>
                                    <w:r w:rsidR="000E5FF3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. – 3</w:t>
                                    </w:r>
                                    <w:r w:rsidR="00266502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1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  <w:r w:rsidR="00266502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12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. 202</w:t>
                                    </w:r>
                                    <w:r w:rsidR="000E5FF3"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3</w:t>
                                    </w:r>
                                    <w:r>
                                      <w:rPr>
                                        <w:smallCaps/>
                                        <w:color w:val="44546A" w:themeColor="text2"/>
                                        <w:sz w:val="36"/>
                                        <w:szCs w:val="36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9FF6BD7" id="_x0000_t202" coordsize="21600,21600" o:spt="202" path="m,l,21600r21600,l21600,xe">
                    <v:stroke joinstyle="miter"/>
                    <v:path gradientshapeok="t" o:connecttype="rect"/>
                  </v:shapetype>
                  <v:shape id="Tekstni okvir 113" o:spid="_x0000_s1026" type="#_x0000_t202" style="position:absolute;margin-left:91.2pt;margin-top:384.6pt;width:453.6pt;height:119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" filled="f" stroked="f" strokeweight=".5pt">
                    <v:textbox inset="0,0,0,0">
                      <w:txbxContent>
                        <w:p w14:paraId="31BF93C8" w14:textId="59D05639" w:rsidR="004A581F" w:rsidRDefault="00000000" w:rsidP="00266502">
                          <w:pPr>
                            <w:pStyle w:val="Bezproreda"/>
                            <w:rPr>
                              <w:caps/>
                              <w:color w:val="323E4F" w:themeColor="text2" w:themeShade="BF"/>
                              <w:sz w:val="52"/>
                              <w:szCs w:val="52"/>
                            </w:rPr>
                          </w:pPr>
                          <w:sdt>
                            <w:sdtPr>
                              <w:rPr>
                                <w:caps/>
                                <w:color w:val="323E4F" w:themeColor="text2" w:themeShade="BF"/>
                                <w:sz w:val="52"/>
                                <w:szCs w:val="52"/>
                              </w:rPr>
                              <w:alias w:val="Naslov"/>
                              <w:tag w:val=""/>
                              <w:id w:val="-1315561441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Content>
                              <w:r w:rsidR="00266502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GODIŠNJE</w:t>
                              </w:r>
                              <w:r w:rsidR="005D3428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IZVJEŠĆE O PROVEDBI </w:t>
                              </w:r>
                              <w:r w:rsidR="004A581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provedben</w:t>
                              </w:r>
                              <w:r w:rsidR="005D3428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OG</w:t>
                              </w:r>
                              <w:r w:rsidR="004A581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program općine</w:t>
                              </w:r>
                              <w:r w:rsidR="00EC443F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  <w:r w:rsidR="005C6C85">
                                <w:rPr>
                                  <w:caps/>
                                  <w:color w:val="323E4F" w:themeColor="text2" w:themeShade="BF"/>
                                  <w:sz w:val="52"/>
                                  <w:szCs w:val="52"/>
                                </w:rPr>
                                <w:t>ČAGLIN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smallCaps/>
                              <w:color w:val="44546A" w:themeColor="text2"/>
                              <w:sz w:val="36"/>
                              <w:szCs w:val="36"/>
                            </w:rPr>
                            <w:alias w:val="Podnaslov"/>
                            <w:tag w:val=""/>
                            <w:id w:val="1615247542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1D951AEE" w14:textId="48F9FF0A" w:rsidR="004A581F" w:rsidRDefault="00834563" w:rsidP="00EC443F">
                              <w:pPr>
                                <w:pStyle w:val="Bezproreda"/>
                                <w:jc w:val="center"/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ZA </w:t>
                              </w:r>
                              <w:proofErr w:type="gramStart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RAZDOBLJE  1.1.202</w:t>
                              </w:r>
                              <w:r w:rsidR="000E5FF3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.</w:t>
                              </w:r>
                              <w:proofErr w:type="gramEnd"/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 xml:space="preserve"> – 3</w:t>
                              </w:r>
                              <w:r w:rsidR="00266502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1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.</w:t>
                              </w:r>
                              <w:r w:rsidR="00266502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12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. 202</w:t>
                              </w:r>
                              <w:r w:rsidR="000E5FF3"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3</w:t>
                              </w:r>
                              <w:r>
                                <w:rPr>
                                  <w:smallCaps/>
                                  <w:color w:val="44546A" w:themeColor="text2"/>
                                  <w:sz w:val="36"/>
                                  <w:szCs w:val="36"/>
                                </w:rPr>
                                <w:t>.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lang w:eastAsia="hr-HR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7E030C9" wp14:editId="67A9CE79">
                    <wp:simplePos x="0" y="0"/>
                    <mc:AlternateContent>
                      <mc:Choice Requires="wp14">
                        <wp:positionH relativeFrom="page">
                          <wp14:pctPosHOffset>4500</wp14:pctPosHOffset>
                        </wp:positionH>
                      </mc:Choice>
                      <mc:Fallback>
                        <wp:positionH relativeFrom="page">
                          <wp:posOffset>339725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28600" cy="9144000"/>
                    <wp:effectExtent l="0" t="0" r="9525" b="0"/>
                    <wp:wrapNone/>
                    <wp:docPr id="114" name="Grupa 114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28600" cy="9144000"/>
                              <a:chOff x="0" y="0"/>
                              <a:chExt cx="228600" cy="9144000"/>
                            </a:xfrm>
                          </wpg:grpSpPr>
                          <wps:wsp>
                            <wps:cNvPr id="115" name="Pravokutnik 115"/>
                            <wps:cNvSpPr/>
                            <wps:spPr>
                              <a:xfrm>
                                <a:off x="0" y="0"/>
                                <a:ext cx="228600" cy="87820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6" name="Pravokutnik 116"/>
                            <wps:cNvSpPr>
                              <a:spLocks noChangeAspect="1"/>
                            </wps:cNvSpPr>
                            <wps:spPr>
                              <a:xfrm>
                                <a:off x="0" y="891540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2900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w14:anchorId="117A22B3" id="Grupa 114" o:spid="_x0000_s1026" style="position:absolute;margin-left:0;margin-top:0;width:18pt;height:10in;z-index:251659264;mso-width-percent:29;mso-height-percent:909;mso-left-percent:45;mso-position-horizontal-relative:page;mso-position-vertical:center;mso-position-vertical-relative:page;mso-width-percent:29;mso-height-percent:909;mso-left-percent:45" coordsize="2286,91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">
                    <v:rect id="Pravokutnik 115" o:spid="_x0000_s1027" style="position:absolute;width:2286;height:878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" fillcolor="#00b0f0 [3205]" stroked="f" strokeweight="1pt"/>
                    <v:rect id="Pravokutnik 116" o:spid="_x0000_s1028" style="position:absolute;top:89154;width:228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" fillcolor="red" stroked="f" strokeweight="1pt">
                      <o:lock v:ext="edit" aspectratio="t"/>
                    </v:rect>
                    <w10:wrap anchorx="page" anchory="page"/>
                  </v:group>
                </w:pict>
              </mc:Fallback>
            </mc:AlternateContent>
          </w:r>
          <w:r>
            <w:br w:type="page"/>
          </w:r>
        </w:p>
      </w:sdtContent>
    </w:sdt>
    <w:p w14:paraId="3B4B4DCF" w14:textId="6A94974A" w:rsidR="00735AA3" w:rsidRDefault="001448A6" w:rsidP="00735AA3">
      <w:pPr>
        <w:pStyle w:val="Naslov1"/>
        <w:rPr>
          <w:rFonts w:asciiTheme="minorHAnsi" w:hAnsiTheme="minorHAnsi" w:cstheme="minorHAnsi"/>
          <w:b/>
          <w:bCs/>
          <w:color w:val="auto"/>
        </w:rPr>
      </w:pPr>
      <w:bookmarkStart w:id="0" w:name="_Toc85528768"/>
      <w:bookmarkStart w:id="1" w:name="_Toc87695735"/>
      <w:r w:rsidRPr="00735AA3">
        <w:rPr>
          <w:rFonts w:asciiTheme="minorHAnsi" w:hAnsiTheme="minorHAnsi" w:cstheme="minorHAnsi"/>
          <w:b/>
          <w:bCs/>
          <w:color w:val="auto"/>
        </w:rPr>
        <w:lastRenderedPageBreak/>
        <w:t>SADRŽAJ</w:t>
      </w:r>
      <w:bookmarkEnd w:id="0"/>
      <w:bookmarkEnd w:id="1"/>
    </w:p>
    <w:p w14:paraId="617CD1A4" w14:textId="77777777" w:rsidR="00A43A21" w:rsidRPr="00A43A21" w:rsidRDefault="00A43A21" w:rsidP="00A43A21"/>
    <w:sdt>
      <w:sdtPr>
        <w:id w:val="-195870631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BE71F9E" w14:textId="27C7391E" w:rsidR="001A1834" w:rsidRPr="00C27A31" w:rsidRDefault="00735AA3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 w:rsidRPr="00C27A31"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24"/>
              <w:szCs w:val="24"/>
              <w:lang w:val="en-GB" w:eastAsia="en-GB"/>
            </w:rPr>
            <w:fldChar w:fldCharType="begin"/>
          </w:r>
          <w:r w:rsidRPr="00C27A31">
            <w:rPr>
              <w:sz w:val="24"/>
              <w:szCs w:val="24"/>
            </w:rPr>
            <w:instrText xml:space="preserve"> TOC \o "1-3" \h \z \u </w:instrText>
          </w:r>
          <w:r w:rsidRPr="00C27A31">
            <w:rPr>
              <w:rFonts w:asciiTheme="majorHAnsi" w:eastAsiaTheme="majorEastAsia" w:hAnsiTheme="majorHAnsi" w:cstheme="majorBidi"/>
              <w:noProof w:val="0"/>
              <w:color w:val="2F5496" w:themeColor="accent1" w:themeShade="BF"/>
              <w:sz w:val="24"/>
              <w:szCs w:val="24"/>
              <w:lang w:val="en-GB" w:eastAsia="en-GB"/>
            </w:rPr>
            <w:fldChar w:fldCharType="separate"/>
          </w:r>
        </w:p>
        <w:p w14:paraId="2CB4CF42" w14:textId="5F0A3570" w:rsidR="001A1834" w:rsidRPr="00C27A31" w:rsidRDefault="00EC443F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>
            <w:t>1. PREGLED STANJA U UPRAVNOM PODRUČJU</w:t>
          </w:r>
        </w:p>
        <w:p w14:paraId="2F7FEF2B" w14:textId="560711E9" w:rsidR="001A1834" w:rsidRPr="00C27A31" w:rsidRDefault="00EC443F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  <w:r>
            <w:t xml:space="preserve">2. </w:t>
          </w:r>
          <w:r w:rsidR="00FD6F41">
            <w:t>IZVJEŠĆE O NAPRETKU U PROVEDBI MJERA</w:t>
          </w:r>
        </w:p>
        <w:p w14:paraId="37845339" w14:textId="7EC01322" w:rsidR="001A1834" w:rsidRPr="00C27A31" w:rsidRDefault="00FD6F41" w:rsidP="00FD6F41">
          <w:pPr>
            <w:pStyle w:val="Sadraj2"/>
            <w:tabs>
              <w:tab w:val="right" w:leader="dot" w:pos="9016"/>
            </w:tabs>
            <w:ind w:left="0"/>
            <w:rPr>
              <w:rFonts w:eastAsiaTheme="minorEastAsia"/>
              <w:sz w:val="24"/>
              <w:szCs w:val="24"/>
              <w:lang w:val="en-GB" w:eastAsia="en-GB"/>
            </w:rPr>
          </w:pPr>
          <w:r>
            <w:t>3. DOPRINOS OSTVARENJU CILJEVA JAVNIH POLITIKA</w:t>
          </w:r>
        </w:p>
        <w:p w14:paraId="6A797E35" w14:textId="29AB0733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51EBA28D" w14:textId="213FEF25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57C7D942" w14:textId="2CC61A16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28E6913E" w14:textId="46E387F2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305ED051" w14:textId="21E33378" w:rsidR="001A1834" w:rsidRPr="00C27A31" w:rsidRDefault="001A1834">
          <w:pPr>
            <w:pStyle w:val="Sadraj1"/>
            <w:tabs>
              <w:tab w:val="right" w:leader="dot" w:pos="9016"/>
            </w:tabs>
            <w:rPr>
              <w:rFonts w:eastAsiaTheme="minorEastAsia"/>
              <w:sz w:val="24"/>
              <w:szCs w:val="24"/>
              <w:lang w:val="en-GB" w:eastAsia="en-GB"/>
            </w:rPr>
          </w:pPr>
        </w:p>
        <w:p w14:paraId="0B4377B9" w14:textId="3BE0C74E" w:rsidR="00735AA3" w:rsidRDefault="00735AA3">
          <w:r w:rsidRPr="00C27A31">
            <w:rPr>
              <w:b/>
              <w:bCs/>
              <w:sz w:val="24"/>
              <w:szCs w:val="24"/>
            </w:rPr>
            <w:fldChar w:fldCharType="end"/>
          </w:r>
        </w:p>
      </w:sdtContent>
    </w:sdt>
    <w:p w14:paraId="44A8F474" w14:textId="7E86B2BA" w:rsidR="004A581F" w:rsidRDefault="004A581F">
      <w:r>
        <w:br w:type="page"/>
      </w:r>
    </w:p>
    <w:p w14:paraId="771EAEC8" w14:textId="4489039E" w:rsidR="004A581F" w:rsidRPr="00895A3D" w:rsidRDefault="00FD6F41" w:rsidP="00B80220">
      <w:pPr>
        <w:pStyle w:val="Naslov1"/>
        <w:numPr>
          <w:ilvl w:val="0"/>
          <w:numId w:val="4"/>
        </w:numPr>
        <w:rPr>
          <w:rFonts w:asciiTheme="minorHAnsi" w:hAnsiTheme="minorHAnsi" w:cstheme="minorHAnsi"/>
          <w:b/>
          <w:bCs/>
          <w:color w:val="0070C0"/>
        </w:rPr>
      </w:pPr>
      <w:r w:rsidRPr="00895A3D">
        <w:rPr>
          <w:rFonts w:asciiTheme="minorHAnsi" w:hAnsiTheme="minorHAnsi" w:cstheme="minorHAnsi"/>
          <w:b/>
          <w:bCs/>
          <w:color w:val="0070C0"/>
        </w:rPr>
        <w:lastRenderedPageBreak/>
        <w:t>PREGLED STANJA U UPRAVNOM PODRUČJU</w:t>
      </w:r>
    </w:p>
    <w:p w14:paraId="02A13238" w14:textId="77777777" w:rsidR="00F47118" w:rsidRDefault="00F47118" w:rsidP="00F47118">
      <w:pPr>
        <w:rPr>
          <w:sz w:val="24"/>
          <w:szCs w:val="24"/>
        </w:rPr>
      </w:pPr>
    </w:p>
    <w:p w14:paraId="3B80CE7F" w14:textId="68AAFC62" w:rsidR="00B80220" w:rsidRPr="00B80220" w:rsidRDefault="00B80220" w:rsidP="00F47118">
      <w:pPr>
        <w:ind w:firstLine="360"/>
        <w:rPr>
          <w:sz w:val="24"/>
          <w:szCs w:val="24"/>
        </w:rPr>
      </w:pPr>
      <w:r w:rsidRPr="00B80220">
        <w:rPr>
          <w:sz w:val="24"/>
          <w:szCs w:val="24"/>
        </w:rPr>
        <w:t xml:space="preserve">U izvještajnom razdoblju kao općinski načelnik Općine Čaglin, u okviru svog djelokruga, obavljao sam izvršne poslove iz samoupravnog djelokruga općine koji su mi povjereni zakonom, utvrđivao  prijedloge općih akata koje donosi Općinsko vijeće, davao mišljenje o prijedlozima odluka i drugih akata, izvršavao i osiguravao izvršavanje općih akata općinskog vijeća, upravljao nekretninama i pokretninama u vlasništvu Općine kao i prihodima i rashodima Općine, usmjeravao djelovanje Jedinstvenog upravnog odjela Općine u obavljanju poslova iz samoupravnog djelokruga Općine, nadzirao njihov rad, te obavljao i druge poslove u skladu sa zakonom, statutom Općine i aktima Vijeća. </w:t>
      </w:r>
    </w:p>
    <w:p w14:paraId="36791BAF" w14:textId="0408A1F6" w:rsidR="004A581F" w:rsidRPr="003E20A6" w:rsidRDefault="004A581F" w:rsidP="00B80220">
      <w:pPr>
        <w:ind w:firstLine="708"/>
        <w:jc w:val="both"/>
        <w:rPr>
          <w:sz w:val="24"/>
          <w:szCs w:val="24"/>
        </w:rPr>
      </w:pPr>
      <w:r w:rsidRPr="003E20A6">
        <w:rPr>
          <w:sz w:val="24"/>
          <w:szCs w:val="24"/>
        </w:rPr>
        <w:t xml:space="preserve">Provedbeni program Općine </w:t>
      </w:r>
      <w:r w:rsidR="005C6C85">
        <w:rPr>
          <w:sz w:val="24"/>
          <w:szCs w:val="24"/>
        </w:rPr>
        <w:t>Čaglin</w:t>
      </w:r>
      <w:r w:rsidRPr="003E20A6">
        <w:rPr>
          <w:sz w:val="24"/>
          <w:szCs w:val="24"/>
        </w:rPr>
        <w:t xml:space="preserve"> izrađen je sukladno Zakonu o sustavu strateškog planiranja i upravljanja razvojem Republike Hrvatske („Narodne novine“, broj: 123/17)</w:t>
      </w:r>
      <w:r w:rsidR="00F12BA8" w:rsidRPr="003E20A6">
        <w:rPr>
          <w:sz w:val="24"/>
          <w:szCs w:val="24"/>
        </w:rPr>
        <w:t xml:space="preserve"> te Uredbom o smjernicama za izradu akata strateškog planiranja od nacionalnog značaja i od značaja za jedinice lokalne i područne (regionalne) samouprave („Narodne novine“, broj: 89/18)</w:t>
      </w:r>
      <w:r w:rsidR="00B80220">
        <w:rPr>
          <w:sz w:val="24"/>
          <w:szCs w:val="24"/>
        </w:rPr>
        <w:t>,te su se sve aktivnosti vezane uz Provedbeni program Općine Čaglin provodile sukladno donesenim planovima.</w:t>
      </w:r>
    </w:p>
    <w:p w14:paraId="05F13E27" w14:textId="7DBF5B81" w:rsidR="00F12BA8" w:rsidRPr="003E20A6" w:rsidRDefault="000B1B2F" w:rsidP="00017A3E">
      <w:pPr>
        <w:jc w:val="both"/>
        <w:rPr>
          <w:sz w:val="24"/>
          <w:szCs w:val="24"/>
        </w:rPr>
      </w:pPr>
      <w:r w:rsidRPr="003E20A6">
        <w:rPr>
          <w:sz w:val="24"/>
          <w:szCs w:val="24"/>
        </w:rPr>
        <w:tab/>
        <w:t>Eleme</w:t>
      </w:r>
      <w:r w:rsidR="00F12BA8" w:rsidRPr="003E20A6">
        <w:rPr>
          <w:sz w:val="24"/>
          <w:szCs w:val="24"/>
        </w:rPr>
        <w:t>nti</w:t>
      </w:r>
      <w:r w:rsidRPr="003E20A6">
        <w:rPr>
          <w:sz w:val="24"/>
          <w:szCs w:val="24"/>
        </w:rPr>
        <w:t xml:space="preserve"> za provedbu mjera Provedbenog programa definirani su ključnim točkama ostvarenja mjere, pokazateljima rezultata te su povezani s proračunom Općine </w:t>
      </w:r>
      <w:r w:rsidR="005C6C85">
        <w:rPr>
          <w:sz w:val="24"/>
          <w:szCs w:val="24"/>
        </w:rPr>
        <w:t>Čaglin</w:t>
      </w:r>
      <w:r w:rsidR="00F12BA8" w:rsidRPr="003E20A6">
        <w:rPr>
          <w:sz w:val="24"/>
          <w:szCs w:val="24"/>
        </w:rPr>
        <w:t xml:space="preserve">, odnosno obuhvaćaju cijeli proračun Općine </w:t>
      </w:r>
      <w:r w:rsidR="005C6C85">
        <w:rPr>
          <w:sz w:val="24"/>
          <w:szCs w:val="24"/>
        </w:rPr>
        <w:t>Čaglin</w:t>
      </w:r>
      <w:r w:rsidR="00F12BA8" w:rsidRPr="003E20A6">
        <w:rPr>
          <w:sz w:val="24"/>
          <w:szCs w:val="24"/>
        </w:rPr>
        <w:t xml:space="preserve"> jasno povezan sa svim tekućim i kapitalnim izdacima potrebnim za provedbu posebnih ciljeva utvrđenih planom razvoja JLP(R)S.</w:t>
      </w:r>
    </w:p>
    <w:p w14:paraId="75246AF7" w14:textId="11286A23" w:rsidR="00F359A4" w:rsidRDefault="00F359A4"/>
    <w:p w14:paraId="04229AAE" w14:textId="08018FCF" w:rsidR="000B1B2F" w:rsidRPr="00895A3D" w:rsidRDefault="00F12BA8" w:rsidP="00895A3D">
      <w:pPr>
        <w:rPr>
          <w:b/>
          <w:bCs/>
          <w:color w:val="0070C0"/>
          <w:sz w:val="32"/>
          <w:szCs w:val="32"/>
        </w:rPr>
      </w:pPr>
      <w:bookmarkStart w:id="2" w:name="_Toc87695737"/>
      <w:r w:rsidRPr="00895A3D">
        <w:rPr>
          <w:rFonts w:cstheme="minorHAnsi"/>
          <w:b/>
          <w:bCs/>
          <w:color w:val="0070C0"/>
          <w:sz w:val="32"/>
          <w:szCs w:val="32"/>
        </w:rPr>
        <w:t xml:space="preserve">2. </w:t>
      </w:r>
      <w:bookmarkEnd w:id="2"/>
      <w:r w:rsidR="00834563" w:rsidRPr="00895A3D">
        <w:rPr>
          <w:rFonts w:cstheme="minorHAnsi"/>
          <w:b/>
          <w:bCs/>
          <w:color w:val="0070C0"/>
          <w:sz w:val="32"/>
          <w:szCs w:val="32"/>
        </w:rPr>
        <w:t>IZVJEŠĆE O NAPRETKU U PROVEDBI MJERA</w:t>
      </w:r>
    </w:p>
    <w:p w14:paraId="20829552" w14:textId="3218FAD2" w:rsidR="00416558" w:rsidRPr="00E87093" w:rsidRDefault="00834563" w:rsidP="00F47118">
      <w:pPr>
        <w:ind w:firstLine="720"/>
        <w:rPr>
          <w:sz w:val="24"/>
          <w:szCs w:val="24"/>
        </w:rPr>
      </w:pPr>
      <w:r>
        <w:rPr>
          <w:sz w:val="24"/>
          <w:szCs w:val="24"/>
        </w:rPr>
        <w:t>Općina Čaglin je svojim Provedbenim programom za razdoblje 2022. – 2025. predvidjela 16 mjera</w:t>
      </w:r>
      <w:r w:rsidR="00E87093">
        <w:rPr>
          <w:sz w:val="24"/>
          <w:szCs w:val="24"/>
        </w:rPr>
        <w:t>.</w:t>
      </w:r>
    </w:p>
    <w:p w14:paraId="561A728E" w14:textId="4FA996AA" w:rsidR="00416558" w:rsidRDefault="00416558" w:rsidP="00416558"/>
    <w:p w14:paraId="3805D2DF" w14:textId="1F6A8050" w:rsidR="00416558" w:rsidRPr="00650DA5" w:rsidRDefault="00416558" w:rsidP="00416558">
      <w:pPr>
        <w:rPr>
          <w:b/>
          <w:bCs/>
          <w:i/>
          <w:iCs/>
          <w:sz w:val="24"/>
          <w:szCs w:val="24"/>
        </w:rPr>
      </w:pPr>
      <w:r w:rsidRPr="00650DA5">
        <w:rPr>
          <w:b/>
          <w:bCs/>
          <w:i/>
          <w:iCs/>
          <w:sz w:val="24"/>
          <w:szCs w:val="24"/>
        </w:rPr>
        <w:t xml:space="preserve">M.1. </w:t>
      </w:r>
      <w:r w:rsidR="00B46C97" w:rsidRPr="00650DA5">
        <w:rPr>
          <w:b/>
          <w:bCs/>
          <w:i/>
          <w:iCs/>
          <w:sz w:val="24"/>
          <w:szCs w:val="24"/>
        </w:rPr>
        <w:t>Demokracija u lokalnoj samoupravi</w:t>
      </w:r>
    </w:p>
    <w:p w14:paraId="15064970" w14:textId="29F913A4" w:rsidR="00A803C8" w:rsidRDefault="00B171D7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Mjera </w:t>
      </w:r>
      <w:r w:rsidR="000C2D1B">
        <w:rPr>
          <w:sz w:val="24"/>
          <w:szCs w:val="24"/>
        </w:rPr>
        <w:t>se provodi kontinuirano u okviru planiranih aktivnosti i rokova</w:t>
      </w:r>
    </w:p>
    <w:p w14:paraId="2A78DF9A" w14:textId="7D6EAD96" w:rsidR="00B171D7" w:rsidRDefault="00B171D7" w:rsidP="00416558">
      <w:pPr>
        <w:rPr>
          <w:sz w:val="24"/>
          <w:szCs w:val="24"/>
        </w:rPr>
      </w:pPr>
      <w:r>
        <w:rPr>
          <w:sz w:val="24"/>
          <w:szCs w:val="24"/>
        </w:rPr>
        <w:t>Svrha mjere je podizanje komunikacije lokalne jedinice s građanima, poticanje suradnje s nacionalnim manjinama radi ostvarivanja zajedničkih interesa, te osiguraavanje sredstava za redovan rad političkih stranaka</w:t>
      </w:r>
      <w:r w:rsidR="00650DA5">
        <w:rPr>
          <w:sz w:val="24"/>
          <w:szCs w:val="24"/>
        </w:rPr>
        <w:t>.</w:t>
      </w:r>
    </w:p>
    <w:p w14:paraId="1A065532" w14:textId="53704BDA" w:rsidR="00650DA5" w:rsidRPr="000C2D1B" w:rsidRDefault="00650DA5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utrošeno je </w:t>
      </w:r>
      <w:r w:rsidR="005C48F1" w:rsidRPr="005C48F1">
        <w:rPr>
          <w:sz w:val="24"/>
          <w:szCs w:val="24"/>
        </w:rPr>
        <w:t>36</w:t>
      </w:r>
      <w:r w:rsidR="005C48F1">
        <w:rPr>
          <w:sz w:val="24"/>
          <w:szCs w:val="24"/>
        </w:rPr>
        <w:t>.</w:t>
      </w:r>
      <w:r w:rsidR="005C48F1" w:rsidRPr="005C48F1">
        <w:rPr>
          <w:sz w:val="24"/>
          <w:szCs w:val="24"/>
        </w:rPr>
        <w:t>964,04</w:t>
      </w:r>
      <w:r w:rsidR="000C2D1B" w:rsidRPr="000C2D1B">
        <w:rPr>
          <w:sz w:val="24"/>
          <w:szCs w:val="24"/>
        </w:rPr>
        <w:t xml:space="preserve"> eur</w:t>
      </w:r>
      <w:r w:rsidR="000C2D1B">
        <w:rPr>
          <w:sz w:val="24"/>
          <w:szCs w:val="24"/>
        </w:rPr>
        <w:t>a</w:t>
      </w:r>
    </w:p>
    <w:p w14:paraId="6770796D" w14:textId="77777777" w:rsidR="00895A3D" w:rsidRDefault="00895A3D" w:rsidP="00416558">
      <w:pPr>
        <w:rPr>
          <w:i/>
          <w:iCs/>
          <w:sz w:val="24"/>
          <w:szCs w:val="24"/>
        </w:rPr>
      </w:pPr>
    </w:p>
    <w:p w14:paraId="5B8E92E3" w14:textId="2AD57182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M.2. </w:t>
      </w:r>
      <w:r w:rsidR="00EF0BEE" w:rsidRPr="00AA63E9">
        <w:rPr>
          <w:b/>
          <w:bCs/>
          <w:i/>
          <w:iCs/>
          <w:sz w:val="24"/>
          <w:szCs w:val="24"/>
        </w:rPr>
        <w:t>Razvoj i jačanje stručno – administrativnih kapaciteta</w:t>
      </w:r>
    </w:p>
    <w:p w14:paraId="5DCC264B" w14:textId="6EC3A383" w:rsidR="00AA63E9" w:rsidRDefault="00AA63E9" w:rsidP="00AA63E9">
      <w:pPr>
        <w:rPr>
          <w:sz w:val="24"/>
          <w:szCs w:val="24"/>
        </w:rPr>
      </w:pPr>
      <w:r w:rsidRPr="00AA63E9">
        <w:rPr>
          <w:sz w:val="24"/>
          <w:szCs w:val="24"/>
        </w:rPr>
        <w:t xml:space="preserve"> </w:t>
      </w:r>
      <w:r>
        <w:rPr>
          <w:sz w:val="24"/>
          <w:szCs w:val="24"/>
        </w:rPr>
        <w:t>Mjera se provodi kontinuirano u okviru planiranih aktivnosti i rokova.</w:t>
      </w:r>
    </w:p>
    <w:p w14:paraId="6264DC89" w14:textId="4C3B99FE" w:rsidR="00AA63E9" w:rsidRDefault="00AA63E9" w:rsidP="00AA63E9">
      <w:pPr>
        <w:rPr>
          <w:sz w:val="24"/>
          <w:szCs w:val="24"/>
        </w:rPr>
      </w:pPr>
      <w:r>
        <w:rPr>
          <w:sz w:val="24"/>
          <w:szCs w:val="24"/>
        </w:rPr>
        <w:t>Svrha mjere je povećanje djelotvornosti i učinkovitosti jedinica lokalne samouprave, te osiguranje redovitog rada upravnih tijela i digitalizacija usluga i procesa</w:t>
      </w:r>
    </w:p>
    <w:p w14:paraId="54E461D7" w14:textId="722509AF" w:rsidR="00AA63E9" w:rsidRPr="00C27A31" w:rsidRDefault="00AA63E9" w:rsidP="00AA63E9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mjeru u ovom izvještajnom razdoblju utrošeno je </w:t>
      </w:r>
      <w:r w:rsidR="00D47D47" w:rsidRPr="00D47D47">
        <w:rPr>
          <w:sz w:val="24"/>
          <w:szCs w:val="24"/>
        </w:rPr>
        <w:t>133</w:t>
      </w:r>
      <w:r w:rsidR="00D47D47">
        <w:rPr>
          <w:sz w:val="24"/>
          <w:szCs w:val="24"/>
        </w:rPr>
        <w:t>.</w:t>
      </w:r>
      <w:r w:rsidR="00D47D47" w:rsidRPr="00D47D47">
        <w:rPr>
          <w:sz w:val="24"/>
          <w:szCs w:val="24"/>
        </w:rPr>
        <w:t>707,04</w:t>
      </w:r>
      <w:r w:rsidR="000C2D1B" w:rsidRPr="000C2D1B">
        <w:rPr>
          <w:sz w:val="24"/>
          <w:szCs w:val="24"/>
        </w:rPr>
        <w:t xml:space="preserve"> eura</w:t>
      </w:r>
    </w:p>
    <w:p w14:paraId="258F90CC" w14:textId="77777777" w:rsidR="00AA63E9" w:rsidRDefault="00AA63E9" w:rsidP="00AA63E9">
      <w:pPr>
        <w:rPr>
          <w:sz w:val="24"/>
          <w:szCs w:val="24"/>
        </w:rPr>
      </w:pPr>
    </w:p>
    <w:p w14:paraId="44B372B5" w14:textId="0DC7145A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M.3. </w:t>
      </w:r>
      <w:r w:rsidR="00B76C85" w:rsidRPr="00AA63E9">
        <w:rPr>
          <w:b/>
          <w:bCs/>
          <w:i/>
          <w:iCs/>
          <w:sz w:val="24"/>
          <w:szCs w:val="24"/>
        </w:rPr>
        <w:t>Komunalno održavanje i uređenje naselja</w:t>
      </w:r>
    </w:p>
    <w:p w14:paraId="29647885" w14:textId="34A498A1" w:rsidR="00A4135A" w:rsidRDefault="00A4135A" w:rsidP="00416558">
      <w:pPr>
        <w:rPr>
          <w:sz w:val="24"/>
          <w:szCs w:val="24"/>
        </w:rPr>
      </w:pPr>
      <w:bookmarkStart w:id="3" w:name="_Hlk109948561"/>
      <w:r>
        <w:rPr>
          <w:sz w:val="24"/>
          <w:szCs w:val="24"/>
        </w:rPr>
        <w:t xml:space="preserve">Mjera </w:t>
      </w:r>
      <w:r w:rsidR="000E5FF3">
        <w:rPr>
          <w:sz w:val="24"/>
          <w:szCs w:val="24"/>
        </w:rPr>
        <w:t>se provodi kontinuirano u okviru planiranih aktivnosti</w:t>
      </w:r>
    </w:p>
    <w:bookmarkEnd w:id="3"/>
    <w:p w14:paraId="41B4C67B" w14:textId="56D3FE63" w:rsidR="00A4135A" w:rsidRDefault="00A4135A" w:rsidP="00416558">
      <w:pPr>
        <w:rPr>
          <w:sz w:val="24"/>
          <w:szCs w:val="24"/>
        </w:rPr>
      </w:pPr>
      <w:r>
        <w:rPr>
          <w:sz w:val="24"/>
          <w:szCs w:val="24"/>
        </w:rPr>
        <w:t>Svrha mjere je održavanje standarda i stvaranje uvijeta za kvalitetniji i zdraviji život stanovnika. Izra</w:t>
      </w:r>
      <w:r w:rsidR="009E2C3A">
        <w:rPr>
          <w:sz w:val="24"/>
          <w:szCs w:val="24"/>
        </w:rPr>
        <w:t>đen</w:t>
      </w:r>
      <w:r>
        <w:rPr>
          <w:sz w:val="24"/>
          <w:szCs w:val="24"/>
        </w:rPr>
        <w:t xml:space="preserve"> katastra groblja</w:t>
      </w:r>
      <w:r w:rsidR="000E5FF3">
        <w:rPr>
          <w:sz w:val="24"/>
          <w:szCs w:val="24"/>
        </w:rPr>
        <w:t xml:space="preserve"> za sva groblja na području općine Čaglin, te izrađeno</w:t>
      </w:r>
      <w:r>
        <w:rPr>
          <w:sz w:val="24"/>
          <w:szCs w:val="24"/>
        </w:rPr>
        <w:t xml:space="preserve"> </w:t>
      </w:r>
      <w:r w:rsidR="000E5FF3">
        <w:rPr>
          <w:sz w:val="24"/>
          <w:szCs w:val="24"/>
        </w:rPr>
        <w:t>i</w:t>
      </w:r>
      <w:r>
        <w:rPr>
          <w:sz w:val="24"/>
          <w:szCs w:val="24"/>
        </w:rPr>
        <w:t>zvješće o stanju u prostoru</w:t>
      </w:r>
      <w:r w:rsidR="000E5FF3">
        <w:rPr>
          <w:sz w:val="24"/>
          <w:szCs w:val="24"/>
        </w:rPr>
        <w:t>.</w:t>
      </w:r>
      <w:r>
        <w:rPr>
          <w:sz w:val="24"/>
          <w:szCs w:val="24"/>
        </w:rPr>
        <w:t xml:space="preserve"> Na javne radove zaposlena jedna osoba.</w:t>
      </w:r>
    </w:p>
    <w:p w14:paraId="3E4EB5B0" w14:textId="61778F0C" w:rsidR="00A4135A" w:rsidRPr="00A4135A" w:rsidRDefault="00A4135A" w:rsidP="00416558">
      <w:pPr>
        <w:rPr>
          <w:sz w:val="24"/>
          <w:szCs w:val="24"/>
        </w:rPr>
      </w:pPr>
      <w:bookmarkStart w:id="4" w:name="_Hlk109948636"/>
      <w:r>
        <w:rPr>
          <w:sz w:val="24"/>
          <w:szCs w:val="24"/>
        </w:rPr>
        <w:t>Za mjeru u ovom izvještajnom razdoblju</w:t>
      </w:r>
      <w:r w:rsidR="00AD7585">
        <w:rPr>
          <w:sz w:val="24"/>
          <w:szCs w:val="24"/>
        </w:rPr>
        <w:t xml:space="preserve"> utrošeno je </w:t>
      </w:r>
      <w:r w:rsidR="0074513F" w:rsidRPr="0074513F">
        <w:rPr>
          <w:sz w:val="24"/>
          <w:szCs w:val="24"/>
        </w:rPr>
        <w:t>38</w:t>
      </w:r>
      <w:r w:rsidR="0074513F">
        <w:rPr>
          <w:sz w:val="24"/>
          <w:szCs w:val="24"/>
        </w:rPr>
        <w:t>.</w:t>
      </w:r>
      <w:r w:rsidR="0074513F" w:rsidRPr="0074513F">
        <w:rPr>
          <w:sz w:val="24"/>
          <w:szCs w:val="24"/>
        </w:rPr>
        <w:t>802,6</w:t>
      </w:r>
      <w:r w:rsidR="0074513F">
        <w:rPr>
          <w:sz w:val="24"/>
          <w:szCs w:val="24"/>
        </w:rPr>
        <w:t>0</w:t>
      </w:r>
      <w:r w:rsidR="000C2D1B" w:rsidRPr="000C2D1B">
        <w:rPr>
          <w:sz w:val="24"/>
          <w:szCs w:val="24"/>
        </w:rPr>
        <w:t xml:space="preserve"> eura</w:t>
      </w:r>
    </w:p>
    <w:bookmarkEnd w:id="4"/>
    <w:p w14:paraId="53B712F1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44DF22A6" w14:textId="60EF345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M.4. </w:t>
      </w:r>
      <w:r w:rsidR="000F2142" w:rsidRPr="00AA63E9">
        <w:rPr>
          <w:b/>
          <w:bCs/>
          <w:i/>
          <w:iCs/>
          <w:sz w:val="24"/>
          <w:szCs w:val="24"/>
        </w:rPr>
        <w:t>Poboljšanje ulične i cestovne mreže</w:t>
      </w:r>
    </w:p>
    <w:p w14:paraId="7838DA6F" w14:textId="77777777" w:rsidR="00AD7585" w:rsidRDefault="00AD7585" w:rsidP="00AD7585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</w:t>
      </w:r>
    </w:p>
    <w:p w14:paraId="6A4B4ABA" w14:textId="3D21083C" w:rsidR="00AD7585" w:rsidRPr="00AD7585" w:rsidRDefault="00AD7585" w:rsidP="00416558">
      <w:pPr>
        <w:rPr>
          <w:sz w:val="24"/>
          <w:szCs w:val="24"/>
        </w:rPr>
      </w:pPr>
      <w:r>
        <w:rPr>
          <w:sz w:val="24"/>
          <w:szCs w:val="24"/>
        </w:rPr>
        <w:t>Svrha mjere je rekonstrukcija, unapređivanje i daljni razvoj prometne infrastrukture, povećanje sigurnosti stanovništva na cestama i unapređenje kvalitete života.</w:t>
      </w:r>
      <w:r w:rsidR="009E2C3A">
        <w:rPr>
          <w:sz w:val="24"/>
          <w:szCs w:val="24"/>
        </w:rPr>
        <w:t xml:space="preserve"> Završeni su </w:t>
      </w:r>
      <w:r>
        <w:rPr>
          <w:sz w:val="24"/>
          <w:szCs w:val="24"/>
        </w:rPr>
        <w:t xml:space="preserve">radovi na rekostrukciji ceste u </w:t>
      </w:r>
      <w:r w:rsidR="000E5FF3">
        <w:rPr>
          <w:sz w:val="24"/>
          <w:szCs w:val="24"/>
        </w:rPr>
        <w:t>Ruševu</w:t>
      </w:r>
      <w:r>
        <w:rPr>
          <w:sz w:val="24"/>
          <w:szCs w:val="24"/>
        </w:rPr>
        <w:t xml:space="preserve"> i </w:t>
      </w:r>
      <w:r w:rsidR="000E5FF3">
        <w:rPr>
          <w:sz w:val="24"/>
          <w:szCs w:val="24"/>
        </w:rPr>
        <w:t>Novoj Ljeskovici</w:t>
      </w:r>
      <w:r w:rsidR="00B92A05">
        <w:rPr>
          <w:sz w:val="24"/>
          <w:szCs w:val="24"/>
        </w:rPr>
        <w:t xml:space="preserve"> i Dobrogošću (faza 2)</w:t>
      </w:r>
    </w:p>
    <w:p w14:paraId="6AE5FEA7" w14:textId="0ED6D27E" w:rsidR="00AD7585" w:rsidRPr="00A4135A" w:rsidRDefault="00AD7585" w:rsidP="00AD7585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</w:t>
      </w:r>
      <w:r w:rsidRPr="000C2D1B">
        <w:rPr>
          <w:sz w:val="24"/>
          <w:szCs w:val="24"/>
        </w:rPr>
        <w:t xml:space="preserve">utrošeno je </w:t>
      </w:r>
      <w:r w:rsidR="00105AA1" w:rsidRPr="00105AA1">
        <w:rPr>
          <w:sz w:val="24"/>
          <w:szCs w:val="24"/>
        </w:rPr>
        <w:t>2</w:t>
      </w:r>
      <w:r w:rsidR="00105AA1">
        <w:rPr>
          <w:sz w:val="24"/>
          <w:szCs w:val="24"/>
        </w:rPr>
        <w:t>.</w:t>
      </w:r>
      <w:r w:rsidR="00105AA1" w:rsidRPr="00105AA1">
        <w:rPr>
          <w:sz w:val="24"/>
          <w:szCs w:val="24"/>
        </w:rPr>
        <w:t>812,50</w:t>
      </w:r>
      <w:r w:rsidR="000C2D1B" w:rsidRPr="000C2D1B">
        <w:rPr>
          <w:sz w:val="24"/>
          <w:szCs w:val="24"/>
        </w:rPr>
        <w:t xml:space="preserve"> eura</w:t>
      </w:r>
    </w:p>
    <w:p w14:paraId="12D2DCC7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2B4CC78D" w14:textId="315E89A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M.5. </w:t>
      </w:r>
      <w:r w:rsidR="000F2142" w:rsidRPr="00AA63E9">
        <w:rPr>
          <w:b/>
          <w:bCs/>
          <w:i/>
          <w:iCs/>
          <w:sz w:val="24"/>
          <w:szCs w:val="24"/>
        </w:rPr>
        <w:t>Ulaganja u povećanje komunalnog standarda naselja</w:t>
      </w:r>
    </w:p>
    <w:p w14:paraId="7C101C25" w14:textId="027B87A0" w:rsidR="00D904F7" w:rsidRDefault="00D904F7" w:rsidP="00416558">
      <w:pPr>
        <w:rPr>
          <w:sz w:val="24"/>
          <w:szCs w:val="24"/>
        </w:rPr>
      </w:pPr>
      <w:bookmarkStart w:id="5" w:name="_Hlk109949268"/>
      <w:r>
        <w:rPr>
          <w:sz w:val="24"/>
          <w:szCs w:val="24"/>
        </w:rPr>
        <w:t xml:space="preserve">Mjera </w:t>
      </w:r>
      <w:r w:rsidR="00B92A05">
        <w:rPr>
          <w:sz w:val="24"/>
          <w:szCs w:val="24"/>
        </w:rPr>
        <w:t>je u provedbi</w:t>
      </w:r>
    </w:p>
    <w:bookmarkEnd w:id="5"/>
    <w:p w14:paraId="36CE4242" w14:textId="20B8778B" w:rsidR="00361C14" w:rsidRDefault="00361C14" w:rsidP="00416558">
      <w:pPr>
        <w:rPr>
          <w:sz w:val="24"/>
          <w:szCs w:val="24"/>
        </w:rPr>
      </w:pPr>
      <w:r>
        <w:rPr>
          <w:sz w:val="24"/>
          <w:szCs w:val="24"/>
        </w:rPr>
        <w:t>Svrha mjere je u</w:t>
      </w:r>
      <w:r w:rsidRPr="00361C14">
        <w:rPr>
          <w:sz w:val="24"/>
          <w:szCs w:val="24"/>
        </w:rPr>
        <w:t>naprijeđivanje i proširenje sustava javne odvodnje i pročišćivanja komunalnih otpadnih voda. Modernizacija javne rasvjete radi povećanja energetske učinkovitosti. Izgradnja trafostanice i postavljanje el.vodova u industrijskoj zoni. Unaprjeđenje kvalitete života i omogućavanje dostojanstvenog posljednjeg ispraćaja.</w:t>
      </w:r>
    </w:p>
    <w:p w14:paraId="5FCED28E" w14:textId="68E6D523" w:rsidR="00361C14" w:rsidRPr="00D904F7" w:rsidRDefault="00361C14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ovu mjeru u </w:t>
      </w:r>
      <w:r w:rsidR="006F3B62">
        <w:rPr>
          <w:sz w:val="24"/>
          <w:szCs w:val="24"/>
        </w:rPr>
        <w:t xml:space="preserve">izvještajnom razdoblju utrošeno je </w:t>
      </w:r>
      <w:r w:rsidR="00E36DD6" w:rsidRPr="00E36DD6">
        <w:rPr>
          <w:sz w:val="24"/>
          <w:szCs w:val="24"/>
        </w:rPr>
        <w:t>231</w:t>
      </w:r>
      <w:r w:rsidR="00E36DD6">
        <w:rPr>
          <w:sz w:val="24"/>
          <w:szCs w:val="24"/>
        </w:rPr>
        <w:t>.</w:t>
      </w:r>
      <w:r w:rsidR="00E36DD6" w:rsidRPr="00E36DD6">
        <w:rPr>
          <w:sz w:val="24"/>
          <w:szCs w:val="24"/>
        </w:rPr>
        <w:t>449,11</w:t>
      </w:r>
      <w:r w:rsidR="000C2D1B" w:rsidRPr="000C2D1B">
        <w:rPr>
          <w:sz w:val="24"/>
          <w:szCs w:val="24"/>
        </w:rPr>
        <w:t xml:space="preserve"> eura</w:t>
      </w:r>
    </w:p>
    <w:p w14:paraId="625258DB" w14:textId="77777777" w:rsidR="00895A3D" w:rsidRDefault="00895A3D" w:rsidP="00416558">
      <w:pPr>
        <w:rPr>
          <w:b/>
          <w:bCs/>
          <w:i/>
          <w:iCs/>
          <w:sz w:val="24"/>
          <w:szCs w:val="24"/>
        </w:rPr>
      </w:pPr>
    </w:p>
    <w:p w14:paraId="639E9B6C" w14:textId="3E6C785D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M.6. </w:t>
      </w:r>
      <w:r w:rsidR="000F2142" w:rsidRPr="00AA63E9">
        <w:rPr>
          <w:b/>
          <w:bCs/>
          <w:i/>
          <w:iCs/>
          <w:sz w:val="24"/>
          <w:szCs w:val="24"/>
        </w:rPr>
        <w:t>Održavanje komunalne infrastrukture na području Općine</w:t>
      </w:r>
    </w:p>
    <w:p w14:paraId="049C0EF5" w14:textId="77777777" w:rsidR="00361C14" w:rsidRDefault="00361C14" w:rsidP="00361C14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48272100" w14:textId="4C48F996" w:rsidR="00A803C8" w:rsidRDefault="00D41DC9" w:rsidP="00416558">
      <w:pPr>
        <w:rPr>
          <w:b/>
          <w:bCs/>
          <w:sz w:val="24"/>
          <w:szCs w:val="24"/>
        </w:rPr>
      </w:pPr>
      <w:r>
        <w:rPr>
          <w:sz w:val="24"/>
          <w:szCs w:val="24"/>
        </w:rPr>
        <w:t>Svrha mjere je o</w:t>
      </w:r>
      <w:r w:rsidR="00361C14" w:rsidRPr="00361C14">
        <w:rPr>
          <w:sz w:val="24"/>
          <w:szCs w:val="24"/>
        </w:rPr>
        <w:t>državanje komunalne infrastrukture uz poduzimanje mjera nužnih za povećanje stupnja sigurnosti za stanovništvo te zadržavanja jednake kvalitete života</w:t>
      </w:r>
      <w:r w:rsidR="00361C14" w:rsidRPr="00361C14">
        <w:rPr>
          <w:b/>
          <w:bCs/>
          <w:sz w:val="24"/>
          <w:szCs w:val="24"/>
        </w:rPr>
        <w:t>.</w:t>
      </w:r>
    </w:p>
    <w:p w14:paraId="269BBFBE" w14:textId="7D7F4B55" w:rsidR="00D41DC9" w:rsidRPr="00D41DC9" w:rsidRDefault="00D41DC9" w:rsidP="00416558">
      <w:pPr>
        <w:rPr>
          <w:sz w:val="24"/>
          <w:szCs w:val="24"/>
        </w:rPr>
      </w:pPr>
      <w:r w:rsidRPr="00D41DC9">
        <w:rPr>
          <w:sz w:val="24"/>
          <w:szCs w:val="24"/>
        </w:rPr>
        <w:t>Održavanje nerazvrstanih cesta i javnih površina vrši Komunalac Čaglin d.o.o. , a</w:t>
      </w:r>
      <w:r w:rsidR="000433F3">
        <w:rPr>
          <w:sz w:val="24"/>
          <w:szCs w:val="24"/>
        </w:rPr>
        <w:t xml:space="preserve">, </w:t>
      </w:r>
      <w:r w:rsidRPr="00D41DC9">
        <w:rPr>
          <w:sz w:val="24"/>
          <w:szCs w:val="24"/>
        </w:rPr>
        <w:t>održavanje javne rasvjete tvrtka</w:t>
      </w:r>
      <w:r w:rsidR="00B92A05">
        <w:rPr>
          <w:sz w:val="24"/>
          <w:szCs w:val="24"/>
        </w:rPr>
        <w:t xml:space="preserve"> Led</w:t>
      </w:r>
      <w:r w:rsidRPr="00D41DC9">
        <w:rPr>
          <w:sz w:val="24"/>
          <w:szCs w:val="24"/>
        </w:rPr>
        <w:t xml:space="preserve"> Elektro</w:t>
      </w:r>
      <w:r w:rsidR="00B92A05">
        <w:rPr>
          <w:sz w:val="24"/>
          <w:szCs w:val="24"/>
        </w:rPr>
        <w:t>t</w:t>
      </w:r>
      <w:r w:rsidRPr="00D41DC9">
        <w:rPr>
          <w:sz w:val="24"/>
          <w:szCs w:val="24"/>
        </w:rPr>
        <w:t>eam</w:t>
      </w:r>
      <w:r w:rsidR="00B92A05">
        <w:rPr>
          <w:sz w:val="24"/>
          <w:szCs w:val="24"/>
        </w:rPr>
        <w:t xml:space="preserve"> d.o.o.</w:t>
      </w:r>
    </w:p>
    <w:p w14:paraId="3EA341D7" w14:textId="6235A019" w:rsidR="00D41DC9" w:rsidRPr="00A4135A" w:rsidRDefault="00D41DC9" w:rsidP="00D41DC9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utrošeno je </w:t>
      </w:r>
      <w:r w:rsidR="00FF3CA9" w:rsidRPr="00FF3CA9">
        <w:rPr>
          <w:sz w:val="24"/>
          <w:szCs w:val="24"/>
        </w:rPr>
        <w:t>149</w:t>
      </w:r>
      <w:r w:rsidR="00FF3CA9">
        <w:rPr>
          <w:sz w:val="24"/>
          <w:szCs w:val="24"/>
        </w:rPr>
        <w:t>.</w:t>
      </w:r>
      <w:r w:rsidR="00FF3CA9" w:rsidRPr="00FF3CA9">
        <w:rPr>
          <w:sz w:val="24"/>
          <w:szCs w:val="24"/>
        </w:rPr>
        <w:t>958,76</w:t>
      </w:r>
      <w:r w:rsidR="000C2D1B" w:rsidRPr="000C2D1B">
        <w:rPr>
          <w:sz w:val="24"/>
          <w:szCs w:val="24"/>
        </w:rPr>
        <w:t xml:space="preserve"> eura</w:t>
      </w:r>
    </w:p>
    <w:p w14:paraId="14542FDC" w14:textId="18097A3D" w:rsidR="00D41DC9" w:rsidRPr="00D41DC9" w:rsidRDefault="00D41DC9" w:rsidP="00416558">
      <w:pPr>
        <w:rPr>
          <w:sz w:val="24"/>
          <w:szCs w:val="24"/>
        </w:rPr>
      </w:pPr>
    </w:p>
    <w:p w14:paraId="566A4998" w14:textId="44A38B7A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lastRenderedPageBreak/>
        <w:t xml:space="preserve">M.7. </w:t>
      </w:r>
      <w:r w:rsidR="00C14A3B" w:rsidRPr="00AA63E9">
        <w:rPr>
          <w:b/>
          <w:bCs/>
          <w:i/>
          <w:iCs/>
          <w:sz w:val="24"/>
          <w:szCs w:val="24"/>
        </w:rPr>
        <w:t>Ulaganja u</w:t>
      </w:r>
      <w:r w:rsidR="003119B8" w:rsidRPr="00AA63E9">
        <w:rPr>
          <w:b/>
          <w:bCs/>
          <w:i/>
          <w:iCs/>
          <w:sz w:val="24"/>
          <w:szCs w:val="24"/>
        </w:rPr>
        <w:t xml:space="preserve"> odgoj i obrazovanje</w:t>
      </w:r>
    </w:p>
    <w:p w14:paraId="5AC5B380" w14:textId="77777777" w:rsidR="00E84A07" w:rsidRDefault="00E84A07" w:rsidP="00E84A07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12AA0DC" w14:textId="00C4D201" w:rsidR="00E84A07" w:rsidRDefault="00E84A07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Pr="00E84A07">
        <w:t xml:space="preserve"> </w:t>
      </w:r>
      <w:r>
        <w:rPr>
          <w:sz w:val="24"/>
          <w:szCs w:val="24"/>
        </w:rPr>
        <w:t>u</w:t>
      </w:r>
      <w:r w:rsidRPr="00E84A07">
        <w:rPr>
          <w:sz w:val="24"/>
          <w:szCs w:val="24"/>
        </w:rPr>
        <w:t>naprjeđenje postojećeg obrazovnog sustava ulaganjem u redovan rad vrtića, stvaranje jednakih uvjeta za sve osnovnoškolce i srednjoškolce kroz nabavu radnih materijala</w:t>
      </w:r>
      <w:r>
        <w:rPr>
          <w:sz w:val="24"/>
          <w:szCs w:val="24"/>
        </w:rPr>
        <w:t>,</w:t>
      </w:r>
      <w:r w:rsidRPr="00E84A07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E84A07">
        <w:rPr>
          <w:sz w:val="24"/>
          <w:szCs w:val="24"/>
        </w:rPr>
        <w:t>ovećanje pristupačnosti predškolskog odgoja i obrazovanja svakom djetetu. Stipendiranjem srednjoškolaca i studenata do kvalitetnijeg obrazovanja.</w:t>
      </w:r>
    </w:p>
    <w:p w14:paraId="19B921F8" w14:textId="64DF8009" w:rsidR="00E84A07" w:rsidRPr="00E84A07" w:rsidRDefault="00E84A07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</w:t>
      </w:r>
      <w:r w:rsidR="008C3317">
        <w:rPr>
          <w:sz w:val="24"/>
          <w:szCs w:val="24"/>
        </w:rPr>
        <w:t xml:space="preserve"> </w:t>
      </w:r>
      <w:r w:rsidR="000006E2" w:rsidRPr="000006E2">
        <w:rPr>
          <w:sz w:val="24"/>
          <w:szCs w:val="24"/>
        </w:rPr>
        <w:t>107</w:t>
      </w:r>
      <w:r w:rsidR="000006E2">
        <w:rPr>
          <w:sz w:val="24"/>
          <w:szCs w:val="24"/>
        </w:rPr>
        <w:t>.</w:t>
      </w:r>
      <w:r w:rsidR="000006E2" w:rsidRPr="000006E2">
        <w:rPr>
          <w:sz w:val="24"/>
          <w:szCs w:val="24"/>
        </w:rPr>
        <w:t>262,4</w:t>
      </w:r>
      <w:r w:rsidR="000C2D1B" w:rsidRPr="000C2D1B">
        <w:rPr>
          <w:sz w:val="24"/>
          <w:szCs w:val="24"/>
        </w:rPr>
        <w:t xml:space="preserve"> eura</w:t>
      </w:r>
    </w:p>
    <w:p w14:paraId="3985DD40" w14:textId="77777777" w:rsidR="008C3317" w:rsidRDefault="008C3317" w:rsidP="00416558">
      <w:pPr>
        <w:rPr>
          <w:b/>
          <w:bCs/>
          <w:color w:val="FF0000"/>
          <w:sz w:val="24"/>
          <w:szCs w:val="24"/>
        </w:rPr>
      </w:pPr>
    </w:p>
    <w:p w14:paraId="2ED37F7C" w14:textId="5F85C1CE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M.8. </w:t>
      </w:r>
      <w:r w:rsidR="004B7878" w:rsidRPr="00AA63E9">
        <w:rPr>
          <w:b/>
          <w:bCs/>
          <w:i/>
          <w:iCs/>
          <w:sz w:val="24"/>
          <w:szCs w:val="24"/>
        </w:rPr>
        <w:t>Očuvanje, obnova i zaštita kulturne i sakralne baštine</w:t>
      </w:r>
    </w:p>
    <w:p w14:paraId="75D51AEE" w14:textId="0B77237C" w:rsidR="008C331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74990BCF" w14:textId="15D4100F" w:rsidR="008C331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>Svrha mjere je p</w:t>
      </w:r>
      <w:r w:rsidRPr="008C3317">
        <w:rPr>
          <w:sz w:val="24"/>
          <w:szCs w:val="24"/>
        </w:rPr>
        <w:t>romicanje kulture i njegovanje kulturne baštine kroz održavanje manifestacija i obljetnica</w:t>
      </w:r>
      <w:r>
        <w:rPr>
          <w:sz w:val="24"/>
          <w:szCs w:val="24"/>
        </w:rPr>
        <w:t>, o</w:t>
      </w:r>
      <w:r w:rsidRPr="008C3317">
        <w:rPr>
          <w:sz w:val="24"/>
          <w:szCs w:val="24"/>
        </w:rPr>
        <w:t>bnova kulturne  baštine radi očuvanja kulturnog i nacionalnog identiteta, ključnog elementa društvenog razvoja te osiguravanja prostora za rad udruga</w:t>
      </w:r>
      <w:r>
        <w:rPr>
          <w:sz w:val="24"/>
          <w:szCs w:val="24"/>
        </w:rPr>
        <w:t>,</w:t>
      </w:r>
      <w:r w:rsidRPr="008C3317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Pr="008C3317">
        <w:rPr>
          <w:sz w:val="24"/>
          <w:szCs w:val="24"/>
        </w:rPr>
        <w:t>adovoljavanje religijskih potreba lokalnog stanovništva</w:t>
      </w:r>
      <w:r>
        <w:rPr>
          <w:sz w:val="24"/>
          <w:szCs w:val="24"/>
        </w:rPr>
        <w:t>, i</w:t>
      </w:r>
      <w:r w:rsidRPr="008C3317">
        <w:rPr>
          <w:sz w:val="24"/>
          <w:szCs w:val="24"/>
        </w:rPr>
        <w:t>zlaganje sakralne baštine i dobara zainteresiranim posjetiteljima</w:t>
      </w:r>
      <w:r>
        <w:rPr>
          <w:sz w:val="24"/>
          <w:szCs w:val="24"/>
        </w:rPr>
        <w:t>, o</w:t>
      </w:r>
      <w:r w:rsidRPr="008C3317">
        <w:rPr>
          <w:sz w:val="24"/>
          <w:szCs w:val="24"/>
        </w:rPr>
        <w:t>čuvanje vjerskog identiteta.</w:t>
      </w:r>
    </w:p>
    <w:p w14:paraId="4EB1E38A" w14:textId="0307CF36" w:rsidR="008C3317" w:rsidRPr="00E84A07" w:rsidRDefault="008C3317" w:rsidP="008C3317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 </w:t>
      </w:r>
      <w:r w:rsidR="00CE19BB" w:rsidRPr="00CE19BB">
        <w:rPr>
          <w:sz w:val="24"/>
          <w:szCs w:val="24"/>
        </w:rPr>
        <w:t>37</w:t>
      </w:r>
      <w:r w:rsidR="00CE19BB">
        <w:rPr>
          <w:sz w:val="24"/>
          <w:szCs w:val="24"/>
        </w:rPr>
        <w:t>.</w:t>
      </w:r>
      <w:r w:rsidR="00CE19BB" w:rsidRPr="00CE19BB">
        <w:rPr>
          <w:sz w:val="24"/>
          <w:szCs w:val="24"/>
        </w:rPr>
        <w:t>285,41</w:t>
      </w:r>
      <w:r w:rsidR="000C2D1B" w:rsidRPr="000C2D1B">
        <w:rPr>
          <w:sz w:val="24"/>
          <w:szCs w:val="24"/>
        </w:rPr>
        <w:t xml:space="preserve"> eura</w:t>
      </w:r>
    </w:p>
    <w:p w14:paraId="6AC7EE4A" w14:textId="77777777" w:rsidR="00895A3D" w:rsidRDefault="00895A3D" w:rsidP="00416558">
      <w:pPr>
        <w:rPr>
          <w:sz w:val="24"/>
          <w:szCs w:val="24"/>
        </w:rPr>
      </w:pPr>
    </w:p>
    <w:p w14:paraId="2F9EE9B9" w14:textId="0C27B7EE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M.9. </w:t>
      </w:r>
      <w:r w:rsidR="001C4090" w:rsidRPr="00AA63E9">
        <w:rPr>
          <w:b/>
          <w:bCs/>
          <w:i/>
          <w:iCs/>
          <w:sz w:val="24"/>
          <w:szCs w:val="24"/>
        </w:rPr>
        <w:t>Poticanje sportskog razvoja u općini</w:t>
      </w:r>
    </w:p>
    <w:p w14:paraId="36D4B609" w14:textId="77777777" w:rsidR="008C3317" w:rsidRDefault="008C3317" w:rsidP="008C3317">
      <w:pPr>
        <w:rPr>
          <w:sz w:val="24"/>
          <w:szCs w:val="24"/>
        </w:rPr>
      </w:pPr>
      <w:bookmarkStart w:id="6" w:name="_Hlk109950372"/>
      <w:r>
        <w:rPr>
          <w:sz w:val="24"/>
          <w:szCs w:val="24"/>
        </w:rPr>
        <w:t>Mjera se provodi kontinuirano u okviru planiranih aktivnosti.</w:t>
      </w:r>
    </w:p>
    <w:bookmarkEnd w:id="6"/>
    <w:p w14:paraId="50F57D22" w14:textId="5F62E526" w:rsidR="00963403" w:rsidRDefault="00EF7DAB" w:rsidP="00924950">
      <w:pPr>
        <w:jc w:val="both"/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Pr="00EF7DAB">
        <w:t xml:space="preserve"> </w:t>
      </w:r>
      <w:r>
        <w:rPr>
          <w:sz w:val="24"/>
          <w:szCs w:val="24"/>
        </w:rPr>
        <w:t>p</w:t>
      </w:r>
      <w:r w:rsidRPr="00EF7DAB">
        <w:rPr>
          <w:sz w:val="24"/>
          <w:szCs w:val="24"/>
        </w:rPr>
        <w:t>oticanje rada sportskih udruga/klubova ulaganjem u redovan rad te održavanje raznih sportskih događanja</w:t>
      </w:r>
      <w:r>
        <w:rPr>
          <w:sz w:val="24"/>
          <w:szCs w:val="24"/>
        </w:rPr>
        <w:t>.</w:t>
      </w:r>
    </w:p>
    <w:p w14:paraId="4CD976D6" w14:textId="5755684A" w:rsidR="00EF7DAB" w:rsidRPr="00E84A07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 </w:t>
      </w:r>
      <w:r w:rsidR="00F81738" w:rsidRPr="00F81738">
        <w:rPr>
          <w:sz w:val="24"/>
          <w:szCs w:val="24"/>
        </w:rPr>
        <w:t>18</w:t>
      </w:r>
      <w:r w:rsidR="00F81738">
        <w:rPr>
          <w:sz w:val="24"/>
          <w:szCs w:val="24"/>
        </w:rPr>
        <w:t>.</w:t>
      </w:r>
      <w:r w:rsidR="00F81738" w:rsidRPr="00F81738">
        <w:rPr>
          <w:sz w:val="24"/>
          <w:szCs w:val="24"/>
        </w:rPr>
        <w:t>600</w:t>
      </w:r>
      <w:r w:rsidR="000C2D1B" w:rsidRPr="000C2D1B">
        <w:rPr>
          <w:sz w:val="24"/>
          <w:szCs w:val="24"/>
        </w:rPr>
        <w:t xml:space="preserve"> eura</w:t>
      </w:r>
    </w:p>
    <w:p w14:paraId="6FFDD5D1" w14:textId="77777777" w:rsidR="00EF7DAB" w:rsidRPr="00EF7DAB" w:rsidRDefault="00EF7DAB" w:rsidP="00924950">
      <w:pPr>
        <w:jc w:val="both"/>
        <w:rPr>
          <w:sz w:val="24"/>
          <w:szCs w:val="24"/>
        </w:rPr>
      </w:pPr>
    </w:p>
    <w:p w14:paraId="08496B7A" w14:textId="135F06E8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M.10. </w:t>
      </w:r>
      <w:r w:rsidR="001C4090" w:rsidRPr="00AA63E9">
        <w:rPr>
          <w:b/>
          <w:bCs/>
          <w:i/>
          <w:iCs/>
          <w:sz w:val="24"/>
          <w:szCs w:val="24"/>
        </w:rPr>
        <w:t>Ulaganja u sustav protupožarne i civilne zaštite</w:t>
      </w:r>
    </w:p>
    <w:p w14:paraId="465F5246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2DC344B" w14:textId="4EDE9872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 w:rsidRPr="00193597">
        <w:rPr>
          <w:sz w:val="24"/>
          <w:szCs w:val="24"/>
        </w:rPr>
        <w:t xml:space="preserve"> </w:t>
      </w:r>
      <w:r w:rsidR="00193597">
        <w:rPr>
          <w:sz w:val="24"/>
          <w:szCs w:val="24"/>
        </w:rPr>
        <w:t>o</w:t>
      </w:r>
      <w:r w:rsidR="00193597" w:rsidRPr="00193597">
        <w:rPr>
          <w:sz w:val="24"/>
          <w:szCs w:val="24"/>
        </w:rPr>
        <w:t>premanje infrastrukture civilne zaštite i vatrogasne postrojbe</w:t>
      </w:r>
      <w:r w:rsidR="00193597">
        <w:rPr>
          <w:sz w:val="24"/>
          <w:szCs w:val="24"/>
        </w:rPr>
        <w:t>, u</w:t>
      </w:r>
      <w:r w:rsidR="00193597" w:rsidRPr="00193597">
        <w:rPr>
          <w:sz w:val="24"/>
          <w:szCs w:val="24"/>
        </w:rPr>
        <w:t>naprijeđenje sustava za zaštitu od požara te jačanje stupnja sigurnosti stanovnika Općine.</w:t>
      </w:r>
    </w:p>
    <w:p w14:paraId="62046917" w14:textId="0124E73E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utrošeno </w:t>
      </w:r>
      <w:r w:rsidR="00206DAC" w:rsidRPr="00206DAC">
        <w:rPr>
          <w:sz w:val="24"/>
          <w:szCs w:val="24"/>
        </w:rPr>
        <w:t>40</w:t>
      </w:r>
      <w:r w:rsidR="00206DAC">
        <w:rPr>
          <w:sz w:val="24"/>
          <w:szCs w:val="24"/>
        </w:rPr>
        <w:t>.</w:t>
      </w:r>
      <w:r w:rsidR="00206DAC" w:rsidRPr="00206DAC">
        <w:rPr>
          <w:sz w:val="24"/>
          <w:szCs w:val="24"/>
        </w:rPr>
        <w:t>886,97</w:t>
      </w:r>
      <w:r w:rsidR="000C2D1B" w:rsidRPr="000C2D1B">
        <w:rPr>
          <w:sz w:val="24"/>
          <w:szCs w:val="24"/>
        </w:rPr>
        <w:t xml:space="preserve"> eura</w:t>
      </w:r>
    </w:p>
    <w:p w14:paraId="467DB0F9" w14:textId="77777777" w:rsidR="00193597" w:rsidRPr="00EF7DAB" w:rsidRDefault="00193597" w:rsidP="00416558">
      <w:pPr>
        <w:rPr>
          <w:sz w:val="24"/>
          <w:szCs w:val="24"/>
        </w:rPr>
      </w:pPr>
    </w:p>
    <w:p w14:paraId="042A6651" w14:textId="393BD5F6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M.11. </w:t>
      </w:r>
      <w:r w:rsidR="007315C2" w:rsidRPr="00AA63E9">
        <w:rPr>
          <w:b/>
          <w:bCs/>
          <w:i/>
          <w:iCs/>
          <w:sz w:val="24"/>
          <w:szCs w:val="24"/>
        </w:rPr>
        <w:t>Poboljšanje uvjeta života socijalno ugroženog stanovništva</w:t>
      </w:r>
    </w:p>
    <w:p w14:paraId="63DD02AF" w14:textId="77777777" w:rsidR="00EF7DAB" w:rsidRDefault="00EF7DAB" w:rsidP="00EF7DAB">
      <w:pPr>
        <w:rPr>
          <w:sz w:val="24"/>
          <w:szCs w:val="24"/>
        </w:rPr>
      </w:pPr>
      <w:bookmarkStart w:id="7" w:name="_Hlk109950395"/>
      <w:r>
        <w:rPr>
          <w:sz w:val="24"/>
          <w:szCs w:val="24"/>
        </w:rPr>
        <w:t>Mjera se provodi kontinuirano u okviru planiranih aktivnosti.</w:t>
      </w:r>
    </w:p>
    <w:bookmarkEnd w:id="7"/>
    <w:p w14:paraId="478C13B6" w14:textId="725F002A" w:rsidR="00EF7DAB" w:rsidRDefault="00EF7DAB" w:rsidP="00416558">
      <w:pPr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>
        <w:rPr>
          <w:sz w:val="24"/>
          <w:szCs w:val="24"/>
        </w:rPr>
        <w:t xml:space="preserve"> p</w:t>
      </w:r>
      <w:r w:rsidR="00193597" w:rsidRPr="00193597">
        <w:rPr>
          <w:sz w:val="24"/>
          <w:szCs w:val="24"/>
        </w:rPr>
        <w:t>omoć obiteljima i kućanstvima, poboljšanje kvalitete života, smanjenje rizika od siromaštva.</w:t>
      </w:r>
    </w:p>
    <w:p w14:paraId="17B7557A" w14:textId="5B293D7A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Za mjeru u ovom izvještajnom razdoblju je utrošeno </w:t>
      </w:r>
      <w:r w:rsidR="0069235B" w:rsidRPr="0069235B">
        <w:rPr>
          <w:sz w:val="24"/>
          <w:szCs w:val="24"/>
        </w:rPr>
        <w:t>18</w:t>
      </w:r>
      <w:r w:rsidR="0069235B">
        <w:rPr>
          <w:sz w:val="24"/>
          <w:szCs w:val="24"/>
        </w:rPr>
        <w:t>.</w:t>
      </w:r>
      <w:r w:rsidR="0069235B" w:rsidRPr="0069235B">
        <w:rPr>
          <w:sz w:val="24"/>
          <w:szCs w:val="24"/>
        </w:rPr>
        <w:t>062,33</w:t>
      </w:r>
      <w:r w:rsidR="000C2D1B" w:rsidRPr="000C2D1B">
        <w:rPr>
          <w:sz w:val="24"/>
          <w:szCs w:val="24"/>
        </w:rPr>
        <w:t xml:space="preserve"> eura</w:t>
      </w:r>
    </w:p>
    <w:p w14:paraId="2DE3D035" w14:textId="77777777" w:rsidR="00193597" w:rsidRPr="00EF7DAB" w:rsidRDefault="00193597" w:rsidP="00416558">
      <w:pPr>
        <w:rPr>
          <w:sz w:val="24"/>
          <w:szCs w:val="24"/>
        </w:rPr>
      </w:pPr>
    </w:p>
    <w:p w14:paraId="78547AC7" w14:textId="5DAF2C28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M.12. </w:t>
      </w:r>
      <w:r w:rsidR="007315C2" w:rsidRPr="00AA63E9">
        <w:rPr>
          <w:b/>
          <w:bCs/>
          <w:i/>
          <w:iCs/>
          <w:sz w:val="24"/>
          <w:szCs w:val="24"/>
        </w:rPr>
        <w:t>Razvoj zdravstvene skrbi</w:t>
      </w:r>
    </w:p>
    <w:p w14:paraId="393FFA62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15BC148A" w14:textId="7F1FBE4F" w:rsidR="008C200E" w:rsidRDefault="00EF7DAB" w:rsidP="00166F45">
      <w:pPr>
        <w:spacing w:after="0"/>
        <w:rPr>
          <w:sz w:val="24"/>
          <w:szCs w:val="24"/>
        </w:rPr>
      </w:pPr>
      <w:r>
        <w:rPr>
          <w:sz w:val="24"/>
          <w:szCs w:val="24"/>
        </w:rPr>
        <w:t>Svrha mjere je</w:t>
      </w:r>
      <w:r w:rsidR="00193597" w:rsidRPr="00193597">
        <w:t xml:space="preserve"> </w:t>
      </w:r>
      <w:r w:rsidR="00193597">
        <w:rPr>
          <w:sz w:val="24"/>
          <w:szCs w:val="24"/>
        </w:rPr>
        <w:t>p</w:t>
      </w:r>
      <w:r w:rsidR="00193597" w:rsidRPr="00193597">
        <w:rPr>
          <w:sz w:val="24"/>
          <w:szCs w:val="24"/>
        </w:rPr>
        <w:t>oboljšanje kvalitete zdravstvene zaštite izgradnjom ambulante</w:t>
      </w:r>
      <w:r w:rsidR="00193597">
        <w:rPr>
          <w:sz w:val="24"/>
          <w:szCs w:val="24"/>
        </w:rPr>
        <w:t>, o</w:t>
      </w:r>
      <w:r w:rsidR="00193597" w:rsidRPr="00193597">
        <w:rPr>
          <w:sz w:val="24"/>
          <w:szCs w:val="24"/>
        </w:rPr>
        <w:t>siguranje dostupne i učinkovite zdravstvenu zaštitu.</w:t>
      </w:r>
    </w:p>
    <w:p w14:paraId="475821F2" w14:textId="54F2F77D" w:rsidR="00895A3D" w:rsidRPr="00B92A05" w:rsidRDefault="00895A3D" w:rsidP="00416558">
      <w:pPr>
        <w:rPr>
          <w:color w:val="FF0000"/>
          <w:sz w:val="24"/>
          <w:szCs w:val="24"/>
        </w:rPr>
      </w:pPr>
    </w:p>
    <w:p w14:paraId="36DB171F" w14:textId="4FD52BE3" w:rsidR="005F6A28" w:rsidRDefault="005F6A28" w:rsidP="00416558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utrošeno je </w:t>
      </w:r>
      <w:r w:rsidR="00E07403" w:rsidRPr="00E07403">
        <w:rPr>
          <w:sz w:val="24"/>
          <w:szCs w:val="24"/>
        </w:rPr>
        <w:t>4</w:t>
      </w:r>
      <w:r w:rsidR="00E07403">
        <w:rPr>
          <w:sz w:val="24"/>
          <w:szCs w:val="24"/>
        </w:rPr>
        <w:t>.</w:t>
      </w:r>
      <w:r w:rsidR="00E07403" w:rsidRPr="00E07403">
        <w:rPr>
          <w:sz w:val="24"/>
          <w:szCs w:val="24"/>
        </w:rPr>
        <w:t>674,9</w:t>
      </w:r>
      <w:r w:rsidR="000C2D1B">
        <w:rPr>
          <w:sz w:val="24"/>
          <w:szCs w:val="24"/>
        </w:rPr>
        <w:t xml:space="preserve"> eura</w:t>
      </w:r>
    </w:p>
    <w:p w14:paraId="7BF4D7BA" w14:textId="77777777" w:rsidR="00895A3D" w:rsidRDefault="00895A3D" w:rsidP="00416558">
      <w:pPr>
        <w:rPr>
          <w:sz w:val="24"/>
          <w:szCs w:val="24"/>
        </w:rPr>
      </w:pPr>
    </w:p>
    <w:p w14:paraId="72C09A19" w14:textId="1B1B28B1" w:rsidR="00416558" w:rsidRPr="00895A3D" w:rsidRDefault="00416558" w:rsidP="00416558">
      <w:pPr>
        <w:rPr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M.13. </w:t>
      </w:r>
      <w:r w:rsidR="007315C2" w:rsidRPr="00AA63E9">
        <w:rPr>
          <w:b/>
          <w:bCs/>
          <w:i/>
          <w:iCs/>
          <w:sz w:val="24"/>
          <w:szCs w:val="24"/>
        </w:rPr>
        <w:t xml:space="preserve">Unaprjeđenje poljoprivrede i </w:t>
      </w:r>
      <w:r w:rsidR="00B64663" w:rsidRPr="00AA63E9">
        <w:rPr>
          <w:b/>
          <w:bCs/>
          <w:i/>
          <w:iCs/>
          <w:sz w:val="24"/>
          <w:szCs w:val="24"/>
        </w:rPr>
        <w:t>gospodarstva</w:t>
      </w:r>
    </w:p>
    <w:p w14:paraId="3C1A1410" w14:textId="77777777" w:rsidR="00EF7DAB" w:rsidRDefault="00EF7DAB" w:rsidP="00EF7DAB">
      <w:pPr>
        <w:rPr>
          <w:sz w:val="24"/>
          <w:szCs w:val="24"/>
        </w:rPr>
      </w:pPr>
      <w:bookmarkStart w:id="8" w:name="_Hlk109950413"/>
      <w:r>
        <w:rPr>
          <w:sz w:val="24"/>
          <w:szCs w:val="24"/>
        </w:rPr>
        <w:t>Mjera se provodi kontinuirano u okviru planiranih aktivnosti.</w:t>
      </w:r>
    </w:p>
    <w:bookmarkEnd w:id="8"/>
    <w:p w14:paraId="09E8587D" w14:textId="52E97DBD" w:rsidR="00193213" w:rsidRDefault="00EF7DAB" w:rsidP="00166F45">
      <w:pPr>
        <w:spacing w:after="0"/>
        <w:jc w:val="both"/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="00221CC3" w:rsidRPr="00221CC3">
        <w:t xml:space="preserve"> </w:t>
      </w:r>
      <w:r w:rsidR="00221CC3">
        <w:rPr>
          <w:sz w:val="24"/>
          <w:szCs w:val="24"/>
        </w:rPr>
        <w:t>j</w:t>
      </w:r>
      <w:r w:rsidR="00221CC3" w:rsidRPr="00221CC3">
        <w:rPr>
          <w:sz w:val="24"/>
          <w:szCs w:val="24"/>
        </w:rPr>
        <w:t>ačanje kapaciteta poduzetničkih potpornih institucija (LAG)</w:t>
      </w:r>
      <w:r w:rsidR="00221CC3">
        <w:rPr>
          <w:sz w:val="24"/>
          <w:szCs w:val="24"/>
        </w:rPr>
        <w:t>, u</w:t>
      </w:r>
      <w:r w:rsidR="00221CC3" w:rsidRPr="00221CC3">
        <w:rPr>
          <w:sz w:val="24"/>
          <w:szCs w:val="24"/>
        </w:rPr>
        <w:t>jednačavanje dostupnosti i kvalitete usluga poduzetnicima</w:t>
      </w:r>
      <w:r w:rsidR="00221CC3">
        <w:rPr>
          <w:sz w:val="24"/>
          <w:szCs w:val="24"/>
        </w:rPr>
        <w:t>,</w:t>
      </w:r>
      <w:r w:rsidR="00221CC3" w:rsidRPr="00221CC3"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d</w:t>
      </w:r>
      <w:r w:rsidR="00221CC3" w:rsidRPr="00221CC3">
        <w:rPr>
          <w:sz w:val="24"/>
          <w:szCs w:val="24"/>
        </w:rPr>
        <w:t>odjela financijskih potpora poljoprivrednim gospodarstvima, udrugama u poljoprivredi te drugim poduzetnicima. Pružanje stručne potpore kroz edukacije/seminare u skladu s potrebama poljoprivrednog sektora.</w:t>
      </w:r>
    </w:p>
    <w:p w14:paraId="5B06E111" w14:textId="77777777" w:rsidR="00221CC3" w:rsidRDefault="00221CC3" w:rsidP="00193597">
      <w:pPr>
        <w:rPr>
          <w:sz w:val="24"/>
          <w:szCs w:val="24"/>
        </w:rPr>
      </w:pPr>
      <w:bookmarkStart w:id="9" w:name="_Hlk109950577"/>
    </w:p>
    <w:p w14:paraId="50012C4D" w14:textId="5F918F4A" w:rsidR="00193597" w:rsidRPr="00E84A0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 xml:space="preserve">Za mjeru u ovom izvještajnom razdoblju je </w:t>
      </w:r>
      <w:r w:rsidRPr="000C2D1B">
        <w:rPr>
          <w:sz w:val="24"/>
          <w:szCs w:val="24"/>
        </w:rPr>
        <w:t>utrošeno</w:t>
      </w:r>
      <w:r w:rsidR="000433F3" w:rsidRPr="000C2D1B">
        <w:rPr>
          <w:sz w:val="24"/>
          <w:szCs w:val="24"/>
        </w:rPr>
        <w:t xml:space="preserve"> </w:t>
      </w:r>
      <w:bookmarkEnd w:id="9"/>
      <w:r w:rsidR="00920C44" w:rsidRPr="00920C44">
        <w:rPr>
          <w:sz w:val="24"/>
          <w:szCs w:val="24"/>
        </w:rPr>
        <w:t>38</w:t>
      </w:r>
      <w:r w:rsidR="00920C44">
        <w:rPr>
          <w:sz w:val="24"/>
          <w:szCs w:val="24"/>
        </w:rPr>
        <w:t>.</w:t>
      </w:r>
      <w:r w:rsidR="00920C44" w:rsidRPr="00920C44">
        <w:rPr>
          <w:sz w:val="24"/>
          <w:szCs w:val="24"/>
        </w:rPr>
        <w:t>264,55</w:t>
      </w:r>
      <w:r w:rsidR="000C2D1B" w:rsidRPr="000C2D1B">
        <w:rPr>
          <w:sz w:val="24"/>
          <w:szCs w:val="24"/>
        </w:rPr>
        <w:t xml:space="preserve"> eura</w:t>
      </w:r>
    </w:p>
    <w:p w14:paraId="0B56DC60" w14:textId="77777777" w:rsidR="00EF7DAB" w:rsidRPr="00EF7DAB" w:rsidRDefault="00EF7DAB" w:rsidP="00166F45">
      <w:pPr>
        <w:spacing w:after="0"/>
        <w:jc w:val="both"/>
        <w:rPr>
          <w:sz w:val="24"/>
          <w:szCs w:val="24"/>
        </w:rPr>
      </w:pPr>
    </w:p>
    <w:p w14:paraId="2E996458" w14:textId="0BBB9DF9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M.14. </w:t>
      </w:r>
      <w:r w:rsidR="00B64663" w:rsidRPr="00AA63E9">
        <w:rPr>
          <w:b/>
          <w:bCs/>
          <w:i/>
          <w:iCs/>
          <w:sz w:val="24"/>
          <w:szCs w:val="24"/>
        </w:rPr>
        <w:t>Razvoj izletničko – rekreacijskog turizma</w:t>
      </w:r>
    </w:p>
    <w:p w14:paraId="26CE01A6" w14:textId="542FC84F" w:rsidR="00EF7DAB" w:rsidRDefault="00EF7DAB" w:rsidP="00EF7DAB">
      <w:pPr>
        <w:rPr>
          <w:sz w:val="24"/>
          <w:szCs w:val="24"/>
        </w:rPr>
      </w:pPr>
      <w:bookmarkStart w:id="10" w:name="_Hlk109950423"/>
      <w:r>
        <w:rPr>
          <w:sz w:val="24"/>
          <w:szCs w:val="24"/>
        </w:rPr>
        <w:t xml:space="preserve">Mjera </w:t>
      </w:r>
      <w:r w:rsidR="000C2D1B">
        <w:rPr>
          <w:sz w:val="24"/>
          <w:szCs w:val="24"/>
        </w:rPr>
        <w:t>je u provedbi</w:t>
      </w:r>
    </w:p>
    <w:bookmarkEnd w:id="10"/>
    <w:p w14:paraId="65B341D5" w14:textId="77A159CA" w:rsidR="00963403" w:rsidRDefault="00EF7DAB" w:rsidP="00416558">
      <w:pPr>
        <w:rPr>
          <w:sz w:val="24"/>
          <w:szCs w:val="24"/>
        </w:rPr>
      </w:pPr>
      <w:r w:rsidRPr="00EF7DAB">
        <w:rPr>
          <w:sz w:val="24"/>
          <w:szCs w:val="24"/>
        </w:rPr>
        <w:t>Svrha mjere je</w:t>
      </w:r>
      <w:r w:rsidR="00221CC3" w:rsidRPr="00221CC3">
        <w:t xml:space="preserve"> </w:t>
      </w:r>
      <w:r w:rsidR="00221CC3">
        <w:rPr>
          <w:sz w:val="24"/>
          <w:szCs w:val="24"/>
        </w:rPr>
        <w:t>p</w:t>
      </w:r>
      <w:r w:rsidR="00221CC3" w:rsidRPr="00221CC3">
        <w:rPr>
          <w:sz w:val="24"/>
          <w:szCs w:val="24"/>
        </w:rPr>
        <w:t>ovećanje turističke ponude i smještajnih kapaciteta sa svim potrebnim sadržajima</w:t>
      </w:r>
      <w:r w:rsidR="00221CC3">
        <w:rPr>
          <w:sz w:val="24"/>
          <w:szCs w:val="24"/>
        </w:rPr>
        <w:t>,</w:t>
      </w:r>
      <w:r w:rsidR="00221CC3" w:rsidRPr="00221CC3">
        <w:rPr>
          <w:sz w:val="24"/>
          <w:szCs w:val="24"/>
        </w:rPr>
        <w:t xml:space="preserve"> </w:t>
      </w:r>
      <w:r w:rsidR="00221CC3">
        <w:rPr>
          <w:sz w:val="24"/>
          <w:szCs w:val="24"/>
        </w:rPr>
        <w:t>p</w:t>
      </w:r>
      <w:r w:rsidR="00221CC3" w:rsidRPr="00221CC3">
        <w:rPr>
          <w:sz w:val="24"/>
          <w:szCs w:val="24"/>
        </w:rPr>
        <w:t>oticanje povezivanja poljoprivredne proizvodnje i turističke ponude.</w:t>
      </w:r>
    </w:p>
    <w:p w14:paraId="1125F93D" w14:textId="0C405B13" w:rsidR="00193597" w:rsidRPr="00EF7DAB" w:rsidRDefault="00193597" w:rsidP="00416558">
      <w:pPr>
        <w:rPr>
          <w:sz w:val="24"/>
          <w:szCs w:val="24"/>
        </w:rPr>
      </w:pPr>
      <w:r>
        <w:rPr>
          <w:sz w:val="24"/>
          <w:szCs w:val="24"/>
        </w:rPr>
        <w:t>Za mjeru u ovom izvještajnom razdo</w:t>
      </w:r>
      <w:r w:rsidR="00F97CF1">
        <w:rPr>
          <w:sz w:val="24"/>
          <w:szCs w:val="24"/>
        </w:rPr>
        <w:t>blju utrošeno je 8.500,00 eura</w:t>
      </w:r>
    </w:p>
    <w:p w14:paraId="58D97C9D" w14:textId="77777777" w:rsidR="00221CC3" w:rsidRDefault="00221CC3" w:rsidP="00416558">
      <w:pPr>
        <w:rPr>
          <w:b/>
          <w:bCs/>
          <w:i/>
          <w:iCs/>
          <w:sz w:val="24"/>
          <w:szCs w:val="24"/>
        </w:rPr>
      </w:pPr>
    </w:p>
    <w:p w14:paraId="72C1CF3B" w14:textId="03FE9652" w:rsidR="00416558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t xml:space="preserve">M.15. </w:t>
      </w:r>
      <w:r w:rsidR="000031C8" w:rsidRPr="00AA63E9">
        <w:rPr>
          <w:b/>
          <w:bCs/>
          <w:i/>
          <w:iCs/>
          <w:sz w:val="24"/>
          <w:szCs w:val="24"/>
        </w:rPr>
        <w:t>Zaštita prirode i očuvanje okoliša</w:t>
      </w:r>
    </w:p>
    <w:p w14:paraId="7D7B678D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5D5209F5" w14:textId="507EA217" w:rsidR="00EF7DAB" w:rsidRPr="00F97CF1" w:rsidRDefault="00EF7DAB" w:rsidP="00416558">
      <w:pPr>
        <w:rPr>
          <w:sz w:val="24"/>
          <w:szCs w:val="24"/>
        </w:rPr>
      </w:pPr>
      <w:r w:rsidRPr="00F97CF1">
        <w:rPr>
          <w:sz w:val="24"/>
          <w:szCs w:val="24"/>
        </w:rPr>
        <w:t>Svrha m</w:t>
      </w:r>
      <w:r w:rsidR="00F97CF1" w:rsidRPr="00F97CF1">
        <w:rPr>
          <w:sz w:val="24"/>
          <w:szCs w:val="24"/>
        </w:rPr>
        <w:t xml:space="preserve">ere je </w:t>
      </w:r>
      <w:r w:rsidR="006016D2" w:rsidRPr="00F97CF1">
        <w:rPr>
          <w:sz w:val="24"/>
          <w:szCs w:val="24"/>
        </w:rPr>
        <w:t xml:space="preserve"> </w:t>
      </w:r>
      <w:r w:rsidR="00F97CF1" w:rsidRPr="00F97CF1">
        <w:rPr>
          <w:sz w:val="24"/>
          <w:szCs w:val="24"/>
        </w:rPr>
        <w:t>s</w:t>
      </w:r>
      <w:r w:rsidR="006016D2" w:rsidRPr="00F97CF1">
        <w:rPr>
          <w:sz w:val="24"/>
          <w:szCs w:val="24"/>
        </w:rPr>
        <w:t>prječavanje nastanka otpada, priprema za ponovnu uporabu, odvojeno prikupljanje, recikliranje oporaba i ponovna uporaba. Unaprijeđivanje kapaciteta JLS za provedbu nacionalnog plana gospodarenja otpadom.</w:t>
      </w:r>
    </w:p>
    <w:p w14:paraId="27174D27" w14:textId="167813E3" w:rsidR="00193597" w:rsidRPr="00F97CF1" w:rsidRDefault="00193597" w:rsidP="00193597">
      <w:pPr>
        <w:rPr>
          <w:sz w:val="24"/>
          <w:szCs w:val="24"/>
        </w:rPr>
      </w:pPr>
      <w:r w:rsidRPr="00F97CF1">
        <w:rPr>
          <w:sz w:val="24"/>
          <w:szCs w:val="24"/>
        </w:rPr>
        <w:t>Za mjeru u ovom izvještajnom razdoblju je utrošeno</w:t>
      </w:r>
      <w:r w:rsidR="006016D2" w:rsidRPr="00F97CF1">
        <w:rPr>
          <w:sz w:val="24"/>
          <w:szCs w:val="24"/>
        </w:rPr>
        <w:t xml:space="preserve"> </w:t>
      </w:r>
      <w:r w:rsidR="00136E42" w:rsidRPr="00136E42">
        <w:rPr>
          <w:sz w:val="24"/>
          <w:szCs w:val="24"/>
        </w:rPr>
        <w:t>24</w:t>
      </w:r>
      <w:r w:rsidR="00136E42">
        <w:rPr>
          <w:sz w:val="24"/>
          <w:szCs w:val="24"/>
        </w:rPr>
        <w:t>.</w:t>
      </w:r>
      <w:r w:rsidR="00136E42" w:rsidRPr="00136E42">
        <w:rPr>
          <w:sz w:val="24"/>
          <w:szCs w:val="24"/>
        </w:rPr>
        <w:t>516,49</w:t>
      </w:r>
      <w:r w:rsidR="00F97CF1" w:rsidRPr="00F97CF1">
        <w:rPr>
          <w:sz w:val="24"/>
          <w:szCs w:val="24"/>
        </w:rPr>
        <w:t xml:space="preserve"> eura</w:t>
      </w:r>
    </w:p>
    <w:p w14:paraId="784C6DA5" w14:textId="77777777" w:rsidR="00193597" w:rsidRPr="00EF7DAB" w:rsidRDefault="00193597" w:rsidP="00416558">
      <w:pPr>
        <w:rPr>
          <w:sz w:val="24"/>
          <w:szCs w:val="24"/>
        </w:rPr>
      </w:pPr>
    </w:p>
    <w:p w14:paraId="6CEB40C8" w14:textId="77777777" w:rsidR="000433F3" w:rsidRDefault="000433F3" w:rsidP="00416558">
      <w:pPr>
        <w:rPr>
          <w:b/>
          <w:bCs/>
          <w:i/>
          <w:iCs/>
          <w:sz w:val="24"/>
          <w:szCs w:val="24"/>
        </w:rPr>
      </w:pPr>
    </w:p>
    <w:p w14:paraId="6D0C7E47" w14:textId="77777777" w:rsidR="00F97CF1" w:rsidRDefault="00F97CF1" w:rsidP="00416558">
      <w:pPr>
        <w:rPr>
          <w:b/>
          <w:bCs/>
          <w:i/>
          <w:iCs/>
          <w:sz w:val="24"/>
          <w:szCs w:val="24"/>
        </w:rPr>
      </w:pPr>
    </w:p>
    <w:p w14:paraId="48D8AB23" w14:textId="505F23BF" w:rsidR="00416558" w:rsidRPr="00AA63E9" w:rsidRDefault="00416558" w:rsidP="00416558">
      <w:pPr>
        <w:rPr>
          <w:b/>
          <w:bCs/>
          <w:i/>
          <w:iCs/>
          <w:sz w:val="24"/>
          <w:szCs w:val="24"/>
        </w:rPr>
      </w:pPr>
      <w:r w:rsidRPr="00AA63E9">
        <w:rPr>
          <w:b/>
          <w:bCs/>
          <w:i/>
          <w:iCs/>
          <w:sz w:val="24"/>
          <w:szCs w:val="24"/>
        </w:rPr>
        <w:lastRenderedPageBreak/>
        <w:t xml:space="preserve">M.16. </w:t>
      </w:r>
      <w:r w:rsidR="000031C8" w:rsidRPr="00AA63E9">
        <w:rPr>
          <w:b/>
          <w:bCs/>
          <w:i/>
          <w:iCs/>
          <w:sz w:val="24"/>
          <w:szCs w:val="24"/>
        </w:rPr>
        <w:t>Upravljanje imovinom u vlasništvu Općine Čaglin</w:t>
      </w:r>
    </w:p>
    <w:p w14:paraId="7EF69EC2" w14:textId="77777777" w:rsidR="00EF7DAB" w:rsidRDefault="00EF7DAB" w:rsidP="00EF7DAB">
      <w:pPr>
        <w:rPr>
          <w:sz w:val="24"/>
          <w:szCs w:val="24"/>
        </w:rPr>
      </w:pPr>
      <w:r>
        <w:rPr>
          <w:sz w:val="24"/>
          <w:szCs w:val="24"/>
        </w:rPr>
        <w:t>Mjera se provodi kontinuirano u okviru planiranih aktivnosti.</w:t>
      </w:r>
    </w:p>
    <w:p w14:paraId="474C48EC" w14:textId="2EE9A3B4" w:rsidR="00B17C6A" w:rsidRPr="006016D2" w:rsidRDefault="00EF7DAB" w:rsidP="00416558">
      <w:pPr>
        <w:rPr>
          <w:sz w:val="24"/>
          <w:szCs w:val="24"/>
        </w:rPr>
      </w:pPr>
      <w:r w:rsidRPr="006016D2">
        <w:rPr>
          <w:sz w:val="24"/>
          <w:szCs w:val="24"/>
        </w:rPr>
        <w:t>Svrha mjere je</w:t>
      </w:r>
      <w:r w:rsidR="006016D2" w:rsidRPr="006016D2">
        <w:rPr>
          <w:sz w:val="24"/>
          <w:szCs w:val="24"/>
        </w:rPr>
        <w:t xml:space="preserve"> </w:t>
      </w:r>
      <w:r w:rsidR="006016D2">
        <w:rPr>
          <w:sz w:val="24"/>
          <w:szCs w:val="24"/>
        </w:rPr>
        <w:t>o</w:t>
      </w:r>
      <w:r w:rsidR="006016D2" w:rsidRPr="006016D2">
        <w:rPr>
          <w:sz w:val="24"/>
          <w:szCs w:val="24"/>
        </w:rPr>
        <w:t>bnova, rekonstrukcija i održavanje zgrada javne i društvene namjene te omogućavanje dostupnosti objekata lokalnom stanovništvu.</w:t>
      </w:r>
    </w:p>
    <w:p w14:paraId="0B23EE8C" w14:textId="1FFB8814" w:rsidR="00193597" w:rsidRDefault="00193597" w:rsidP="00193597">
      <w:pPr>
        <w:rPr>
          <w:sz w:val="24"/>
          <w:szCs w:val="24"/>
        </w:rPr>
      </w:pPr>
      <w:r>
        <w:rPr>
          <w:sz w:val="24"/>
          <w:szCs w:val="24"/>
        </w:rPr>
        <w:t>Za mjeru u ovom izvještajnom razdoblju je utrošeno</w:t>
      </w:r>
      <w:r w:rsidR="006016D2">
        <w:rPr>
          <w:sz w:val="24"/>
          <w:szCs w:val="24"/>
        </w:rPr>
        <w:t xml:space="preserve"> </w:t>
      </w:r>
      <w:r w:rsidR="00E334DB" w:rsidRPr="00E334DB">
        <w:rPr>
          <w:sz w:val="24"/>
          <w:szCs w:val="24"/>
        </w:rPr>
        <w:t>106</w:t>
      </w:r>
      <w:r w:rsidR="00E334DB">
        <w:rPr>
          <w:sz w:val="24"/>
          <w:szCs w:val="24"/>
        </w:rPr>
        <w:t>.</w:t>
      </w:r>
      <w:r w:rsidR="00E334DB" w:rsidRPr="00E334DB">
        <w:rPr>
          <w:sz w:val="24"/>
          <w:szCs w:val="24"/>
        </w:rPr>
        <w:t>256,11</w:t>
      </w:r>
      <w:r w:rsidR="00F97CF1" w:rsidRPr="00F97CF1">
        <w:rPr>
          <w:sz w:val="24"/>
          <w:szCs w:val="24"/>
        </w:rPr>
        <w:t xml:space="preserve"> eura</w:t>
      </w:r>
    </w:p>
    <w:p w14:paraId="1B9D0EDD" w14:textId="734FEC07" w:rsidR="006016D2" w:rsidRDefault="006016D2" w:rsidP="00193597">
      <w:pPr>
        <w:rPr>
          <w:sz w:val="24"/>
          <w:szCs w:val="24"/>
        </w:rPr>
      </w:pPr>
    </w:p>
    <w:p w14:paraId="5C1ECE24" w14:textId="156DA282" w:rsidR="006016D2" w:rsidRDefault="006016D2" w:rsidP="006016D2">
      <w:pPr>
        <w:pStyle w:val="Odlomakpopisa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Zaključak o ostvarenom napretku</w:t>
      </w:r>
      <w:r w:rsidR="00C21D4F">
        <w:rPr>
          <w:sz w:val="24"/>
          <w:szCs w:val="24"/>
        </w:rPr>
        <w:t>:</w:t>
      </w:r>
    </w:p>
    <w:p w14:paraId="2A001392" w14:textId="0FE5C984" w:rsidR="00C21D4F" w:rsidRPr="006016D2" w:rsidRDefault="00C21D4F" w:rsidP="00C21D4F">
      <w:pPr>
        <w:pStyle w:val="Odlomakpopisa"/>
        <w:rPr>
          <w:sz w:val="24"/>
          <w:szCs w:val="24"/>
        </w:rPr>
      </w:pPr>
      <w:r>
        <w:rPr>
          <w:sz w:val="24"/>
          <w:szCs w:val="24"/>
        </w:rPr>
        <w:t>Za izvještajno razdoblje možemo izraziti zadovoljstvo ostvarenim napretkom. Velika većina mjera i aktivnosti su u tijeku</w:t>
      </w:r>
      <w:r w:rsidR="00F97CF1">
        <w:rPr>
          <w:sz w:val="24"/>
          <w:szCs w:val="24"/>
        </w:rPr>
        <w:t xml:space="preserve"> ili se provode kontinuirano u okviru kako je to i planirano.</w:t>
      </w:r>
    </w:p>
    <w:p w14:paraId="61BD86D9" w14:textId="77777777" w:rsidR="00755C92" w:rsidRDefault="00755C92" w:rsidP="00B17C6A">
      <w:pPr>
        <w:jc w:val="both"/>
      </w:pPr>
    </w:p>
    <w:p w14:paraId="3AA419FD" w14:textId="100EF70D" w:rsidR="00FB6ECD" w:rsidRPr="00F47118" w:rsidRDefault="00895A3D" w:rsidP="00895A3D">
      <w:pPr>
        <w:pStyle w:val="Naslov1"/>
        <w:rPr>
          <w:rFonts w:asciiTheme="minorHAnsi" w:hAnsiTheme="minorHAnsi" w:cstheme="minorHAnsi"/>
          <w:b/>
          <w:bCs/>
          <w:color w:val="0070C0"/>
        </w:rPr>
      </w:pPr>
      <w:r w:rsidRPr="00F47118">
        <w:rPr>
          <w:rFonts w:asciiTheme="minorHAnsi" w:hAnsiTheme="minorHAnsi" w:cstheme="minorHAnsi"/>
          <w:b/>
          <w:bCs/>
          <w:color w:val="0070C0"/>
        </w:rPr>
        <w:t xml:space="preserve">3. </w:t>
      </w:r>
      <w:r w:rsidR="006016D2" w:rsidRPr="00F47118">
        <w:rPr>
          <w:rFonts w:asciiTheme="minorHAnsi" w:hAnsiTheme="minorHAnsi" w:cstheme="minorHAnsi"/>
          <w:b/>
          <w:bCs/>
          <w:color w:val="0070C0"/>
        </w:rPr>
        <w:t>DOPRINOS OSTVARENJU CILJEVA JAVNIH POLITIKA</w:t>
      </w:r>
    </w:p>
    <w:p w14:paraId="0920CF2A" w14:textId="7E67A106" w:rsidR="00895A3D" w:rsidRDefault="00895A3D" w:rsidP="00895A3D">
      <w:pPr>
        <w:pStyle w:val="Odlomakpopisa"/>
        <w:ind w:left="0"/>
      </w:pPr>
    </w:p>
    <w:p w14:paraId="6899601F" w14:textId="0321BAE0" w:rsidR="00895A3D" w:rsidRDefault="00895A3D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Općina Čaglin</w:t>
      </w:r>
      <w:r w:rsidR="00D23CFF">
        <w:rPr>
          <w:sz w:val="24"/>
          <w:szCs w:val="24"/>
        </w:rPr>
        <w:t xml:space="preserve"> je provedbom mjera i aktivnosti osigurala redovan rad predstavničkog tijela, jedinstvenog upravnog odjela te političkih stranaka.</w:t>
      </w:r>
      <w:r w:rsidR="00633A10">
        <w:rPr>
          <w:sz w:val="24"/>
          <w:szCs w:val="24"/>
        </w:rPr>
        <w:t xml:space="preserve"> Osigurali smo redovan rad sustava za zaštitu i spašavanje i dobrovoljnih vatrogasnih društava na području naše općine</w:t>
      </w:r>
      <w:r w:rsidR="001F7BE9">
        <w:rPr>
          <w:sz w:val="24"/>
          <w:szCs w:val="24"/>
        </w:rPr>
        <w:t>.</w:t>
      </w:r>
      <w:r w:rsidR="00633A10">
        <w:rPr>
          <w:sz w:val="24"/>
          <w:szCs w:val="24"/>
        </w:rPr>
        <w:t xml:space="preserve"> U programu socijalne skrbi i zdravstva </w:t>
      </w:r>
      <w:r w:rsidR="0008356A">
        <w:rPr>
          <w:sz w:val="24"/>
          <w:szCs w:val="24"/>
        </w:rPr>
        <w:t>isplaćena su sredstva za humanitarnu djelatnost Crvenog križa, isplaćeno 1</w:t>
      </w:r>
      <w:r w:rsidR="001F7BE9">
        <w:rPr>
          <w:sz w:val="24"/>
          <w:szCs w:val="24"/>
        </w:rPr>
        <w:t>6</w:t>
      </w:r>
      <w:r w:rsidR="0008356A">
        <w:rPr>
          <w:sz w:val="24"/>
          <w:szCs w:val="24"/>
        </w:rPr>
        <w:t xml:space="preserve"> naknada na novorođene bebe i </w:t>
      </w:r>
      <w:r w:rsidR="001F7BE9">
        <w:rPr>
          <w:sz w:val="24"/>
          <w:szCs w:val="24"/>
        </w:rPr>
        <w:t>24</w:t>
      </w:r>
      <w:r w:rsidR="0008356A">
        <w:rPr>
          <w:sz w:val="24"/>
          <w:szCs w:val="24"/>
        </w:rPr>
        <w:t xml:space="preserve"> novčanih pomoći obiteljima i kućanstvima.</w:t>
      </w:r>
      <w:r w:rsidR="00057516">
        <w:rPr>
          <w:sz w:val="24"/>
          <w:szCs w:val="24"/>
        </w:rPr>
        <w:t xml:space="preserve"> U poboljšanju ulične i cestovne mreže </w:t>
      </w:r>
      <w:r w:rsidR="005F6A28">
        <w:rPr>
          <w:sz w:val="24"/>
          <w:szCs w:val="24"/>
        </w:rPr>
        <w:t>završeni su</w:t>
      </w:r>
      <w:r w:rsidR="00057516">
        <w:rPr>
          <w:sz w:val="24"/>
          <w:szCs w:val="24"/>
        </w:rPr>
        <w:t xml:space="preserve"> radovi na rekons</w:t>
      </w:r>
      <w:r w:rsidR="00606C7F">
        <w:rPr>
          <w:sz w:val="24"/>
          <w:szCs w:val="24"/>
        </w:rPr>
        <w:t>t</w:t>
      </w:r>
      <w:r w:rsidR="00057516">
        <w:rPr>
          <w:sz w:val="24"/>
          <w:szCs w:val="24"/>
        </w:rPr>
        <w:t xml:space="preserve">rukciji cesta u </w:t>
      </w:r>
      <w:r w:rsidR="001F7BE9">
        <w:rPr>
          <w:sz w:val="24"/>
          <w:szCs w:val="24"/>
        </w:rPr>
        <w:t>Ruševu, Novoj Ljeskovici i Dobrogošću (faza 2)</w:t>
      </w:r>
      <w:r w:rsidR="00057516">
        <w:rPr>
          <w:sz w:val="24"/>
          <w:szCs w:val="24"/>
        </w:rPr>
        <w:t>. Redovito održavamo poljske putove</w:t>
      </w:r>
      <w:r w:rsidR="00606C7F">
        <w:rPr>
          <w:sz w:val="24"/>
          <w:szCs w:val="24"/>
        </w:rPr>
        <w:t>,</w:t>
      </w:r>
      <w:r w:rsidR="00057516">
        <w:rPr>
          <w:sz w:val="24"/>
          <w:szCs w:val="24"/>
        </w:rPr>
        <w:t xml:space="preserve"> nerazvrstane ceste te javne površine</w:t>
      </w:r>
      <w:r w:rsidR="000433F3">
        <w:rPr>
          <w:sz w:val="24"/>
          <w:szCs w:val="24"/>
        </w:rPr>
        <w:t xml:space="preserve"> </w:t>
      </w:r>
      <w:r w:rsidR="00606C7F">
        <w:rPr>
          <w:sz w:val="24"/>
          <w:szCs w:val="24"/>
        </w:rPr>
        <w:t xml:space="preserve">i groblja. </w:t>
      </w:r>
      <w:r w:rsidR="00057516">
        <w:rPr>
          <w:sz w:val="24"/>
          <w:szCs w:val="24"/>
        </w:rPr>
        <w:t>Brinemo o radu udruga u sportu i drugim društvenim djelatnostima. Osiguravamo sredstva za stipendiranje 72 učenika i studenta</w:t>
      </w:r>
      <w:r w:rsidR="00606C7F">
        <w:rPr>
          <w:sz w:val="24"/>
          <w:szCs w:val="24"/>
        </w:rPr>
        <w:t xml:space="preserve"> te u potpunosti financiramo boravak djece u vrtiću.</w:t>
      </w:r>
    </w:p>
    <w:p w14:paraId="572C22EC" w14:textId="7175E78E" w:rsidR="00E31A85" w:rsidRDefault="00E31A85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Općina Čaglin se nastoji javljati na sve natječaje i javne pozive ministarstava i ostalih davatelja finacijskih potpora kako bi lakše proveli sve mjere iz Provedbenog programa Općine Čaglin za razdoblje 2022.-2025. godine.</w:t>
      </w:r>
    </w:p>
    <w:p w14:paraId="53413449" w14:textId="590B9326" w:rsidR="00E31A85" w:rsidRDefault="0034766F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>Zaključno možemo reći da se velika većina</w:t>
      </w:r>
      <w:r w:rsidR="000433F3">
        <w:rPr>
          <w:sz w:val="24"/>
          <w:szCs w:val="24"/>
        </w:rPr>
        <w:t xml:space="preserve"> mjera</w:t>
      </w:r>
      <w:r>
        <w:rPr>
          <w:sz w:val="24"/>
          <w:szCs w:val="24"/>
        </w:rPr>
        <w:t xml:space="preserve"> provodi unatoč ekonomskoj i gospodarskoj situaciji, te se nadamo da ćemo i nadalje ostvarivati mjere koje smo si zadali na dobrobit svih naših stanovnika.</w:t>
      </w:r>
    </w:p>
    <w:p w14:paraId="76BC1F9E" w14:textId="26AE53AD" w:rsidR="0034766F" w:rsidRDefault="0034766F" w:rsidP="00E31A85">
      <w:pPr>
        <w:pStyle w:val="Odlomakpopisa"/>
        <w:ind w:left="0" w:firstLine="720"/>
        <w:rPr>
          <w:sz w:val="24"/>
          <w:szCs w:val="24"/>
        </w:rPr>
      </w:pPr>
    </w:p>
    <w:p w14:paraId="08CCCD06" w14:textId="33E202FF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</w:p>
    <w:p w14:paraId="0099C3BD" w14:textId="25F6C7A2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</w:p>
    <w:p w14:paraId="0DB7C731" w14:textId="7BAA5735" w:rsidR="00F47118" w:rsidRPr="00023B2D" w:rsidRDefault="00F47118" w:rsidP="00023B2D">
      <w:pPr>
        <w:ind w:left="5760" w:firstLine="720"/>
        <w:rPr>
          <w:sz w:val="24"/>
          <w:szCs w:val="24"/>
        </w:rPr>
      </w:pPr>
      <w:r w:rsidRPr="00023B2D">
        <w:rPr>
          <w:sz w:val="24"/>
          <w:szCs w:val="24"/>
        </w:rPr>
        <w:t>OPĆINSKI NAČELNIK</w:t>
      </w:r>
    </w:p>
    <w:p w14:paraId="6F5943DA" w14:textId="08D4D51A" w:rsidR="00F47118" w:rsidRDefault="00F47118" w:rsidP="00E31A85">
      <w:pPr>
        <w:pStyle w:val="Odlomakpopisa"/>
        <w:ind w:left="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Dalibor Bardač</w:t>
      </w:r>
    </w:p>
    <w:p w14:paraId="263A4214" w14:textId="2405D308" w:rsidR="00E31A85" w:rsidRDefault="00E31A85" w:rsidP="00895A3D">
      <w:pPr>
        <w:pStyle w:val="Odlomakpopisa"/>
        <w:ind w:left="0"/>
        <w:rPr>
          <w:sz w:val="24"/>
          <w:szCs w:val="24"/>
        </w:rPr>
      </w:pPr>
    </w:p>
    <w:p w14:paraId="0E7DA49D" w14:textId="77777777" w:rsidR="00E31A85" w:rsidRDefault="00E31A85" w:rsidP="00895A3D">
      <w:pPr>
        <w:pStyle w:val="Odlomakpopisa"/>
        <w:ind w:left="0"/>
        <w:rPr>
          <w:sz w:val="24"/>
          <w:szCs w:val="24"/>
        </w:rPr>
      </w:pPr>
    </w:p>
    <w:p w14:paraId="50B3FE47" w14:textId="5FBF5FF3" w:rsidR="00735AA3" w:rsidRPr="00FB6ECD" w:rsidRDefault="00735AA3" w:rsidP="00D259D5">
      <w:pPr>
        <w:jc w:val="both"/>
        <w:rPr>
          <w:sz w:val="24"/>
          <w:szCs w:val="24"/>
        </w:rPr>
      </w:pPr>
    </w:p>
    <w:sectPr w:rsidR="00735AA3" w:rsidRPr="00FB6ECD" w:rsidSect="00B4299D">
      <w:footerReference w:type="default" r:id="rId8"/>
      <w:headerReference w:type="first" r:id="rId9"/>
      <w:pgSz w:w="11906" w:h="16838"/>
      <w:pgMar w:top="1440" w:right="1440" w:bottom="1440" w:left="1440" w:header="703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83D" w14:textId="77777777" w:rsidR="00B4299D" w:rsidRDefault="00B4299D" w:rsidP="00735AA3">
      <w:pPr>
        <w:spacing w:after="0" w:line="240" w:lineRule="auto"/>
      </w:pPr>
      <w:r>
        <w:separator/>
      </w:r>
    </w:p>
  </w:endnote>
  <w:endnote w:type="continuationSeparator" w:id="0">
    <w:p w14:paraId="2E6B675D" w14:textId="77777777" w:rsidR="00B4299D" w:rsidRDefault="00B4299D" w:rsidP="00735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5490039"/>
      <w:docPartObj>
        <w:docPartGallery w:val="Page Numbers (Bottom of Page)"/>
        <w:docPartUnique/>
      </w:docPartObj>
    </w:sdtPr>
    <w:sdtContent>
      <w:p w14:paraId="0CC7BCF8" w14:textId="25229DEC" w:rsidR="00735AA3" w:rsidRDefault="00735AA3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782">
          <w:t>16</w:t>
        </w:r>
        <w:r>
          <w:fldChar w:fldCharType="end"/>
        </w:r>
      </w:p>
    </w:sdtContent>
  </w:sdt>
  <w:p w14:paraId="294A3B00" w14:textId="77777777" w:rsidR="00735AA3" w:rsidRDefault="00735AA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EAFF7" w14:textId="77777777" w:rsidR="00B4299D" w:rsidRDefault="00B4299D" w:rsidP="00735AA3">
      <w:pPr>
        <w:spacing w:after="0" w:line="240" w:lineRule="auto"/>
      </w:pPr>
      <w:r>
        <w:separator/>
      </w:r>
    </w:p>
  </w:footnote>
  <w:footnote w:type="continuationSeparator" w:id="0">
    <w:p w14:paraId="7A42EF95" w14:textId="77777777" w:rsidR="00B4299D" w:rsidRDefault="00B4299D" w:rsidP="00735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6ACD0" w14:textId="260AB20C" w:rsidR="00F359A4" w:rsidRDefault="00F359A4">
    <w:pPr>
      <w:pStyle w:val="Zaglavlje"/>
    </w:pPr>
    <w:r w:rsidRPr="00057A9A">
      <w:rPr>
        <w:rFonts w:ascii="Arial" w:eastAsia="Times New Roman" w:hAnsi="Arial" w:cs="Arial"/>
        <w:color w:val="000000"/>
        <w:sz w:val="20"/>
        <w:szCs w:val="20"/>
        <w:lang w:eastAsia="hr-HR"/>
      </w:rPr>
      <w:drawing>
        <wp:anchor distT="0" distB="0" distL="114300" distR="114300" simplePos="0" relativeHeight="251659264" behindDoc="0" locked="0" layoutInCell="1" allowOverlap="1" wp14:anchorId="035D41D1" wp14:editId="705884A8">
          <wp:simplePos x="0" y="0"/>
          <wp:positionH relativeFrom="column">
            <wp:posOffset>457200</wp:posOffset>
          </wp:positionH>
          <wp:positionV relativeFrom="paragraph">
            <wp:posOffset>39778</wp:posOffset>
          </wp:positionV>
          <wp:extent cx="328930" cy="400685"/>
          <wp:effectExtent l="0" t="0" r="0" b="0"/>
          <wp:wrapSquare wrapText="bothSides"/>
          <wp:docPr id="3" name="Picture 1" descr="https://prod.socskrb.hr/PrintTemplates/g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prod.socskrb.hr/PrintTemplates/g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400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001670"/>
    <w:multiLevelType w:val="hybridMultilevel"/>
    <w:tmpl w:val="27A8DA18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E93DB4"/>
    <w:multiLevelType w:val="hybridMultilevel"/>
    <w:tmpl w:val="0BD89728"/>
    <w:lvl w:ilvl="0" w:tplc="B03432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41017B"/>
    <w:multiLevelType w:val="hybridMultilevel"/>
    <w:tmpl w:val="703A050A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E4B4A81"/>
    <w:multiLevelType w:val="hybridMultilevel"/>
    <w:tmpl w:val="D474D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4658BB"/>
    <w:multiLevelType w:val="hybridMultilevel"/>
    <w:tmpl w:val="83D036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91528217">
    <w:abstractNumId w:val="3"/>
  </w:num>
  <w:num w:numId="2" w16cid:durableId="1612394832">
    <w:abstractNumId w:val="0"/>
  </w:num>
  <w:num w:numId="3" w16cid:durableId="1493331762">
    <w:abstractNumId w:val="2"/>
  </w:num>
  <w:num w:numId="4" w16cid:durableId="1105149420">
    <w:abstractNumId w:val="1"/>
  </w:num>
  <w:num w:numId="5" w16cid:durableId="14810012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81F"/>
    <w:rsid w:val="000006E2"/>
    <w:rsid w:val="000031C8"/>
    <w:rsid w:val="00004F7B"/>
    <w:rsid w:val="00017A3E"/>
    <w:rsid w:val="00023B2D"/>
    <w:rsid w:val="00030A2A"/>
    <w:rsid w:val="000433F3"/>
    <w:rsid w:val="00044740"/>
    <w:rsid w:val="0005750D"/>
    <w:rsid w:val="00057516"/>
    <w:rsid w:val="000670DC"/>
    <w:rsid w:val="000740B8"/>
    <w:rsid w:val="0008356A"/>
    <w:rsid w:val="00097922"/>
    <w:rsid w:val="000B1B2F"/>
    <w:rsid w:val="000B30CB"/>
    <w:rsid w:val="000B4DC8"/>
    <w:rsid w:val="000C2D1B"/>
    <w:rsid w:val="000C74B7"/>
    <w:rsid w:val="000D2149"/>
    <w:rsid w:val="000E5FF3"/>
    <w:rsid w:val="000F2142"/>
    <w:rsid w:val="00105AA1"/>
    <w:rsid w:val="001258F7"/>
    <w:rsid w:val="0013045C"/>
    <w:rsid w:val="00136E42"/>
    <w:rsid w:val="00140C8A"/>
    <w:rsid w:val="00144058"/>
    <w:rsid w:val="001448A6"/>
    <w:rsid w:val="00146EAD"/>
    <w:rsid w:val="001532A7"/>
    <w:rsid w:val="00160294"/>
    <w:rsid w:val="00166F45"/>
    <w:rsid w:val="00176046"/>
    <w:rsid w:val="00193213"/>
    <w:rsid w:val="00193597"/>
    <w:rsid w:val="001A1834"/>
    <w:rsid w:val="001A558C"/>
    <w:rsid w:val="001A6FF0"/>
    <w:rsid w:val="001B35DF"/>
    <w:rsid w:val="001B54A2"/>
    <w:rsid w:val="001B6DC1"/>
    <w:rsid w:val="001C4090"/>
    <w:rsid w:val="001C5306"/>
    <w:rsid w:val="001C79DF"/>
    <w:rsid w:val="001E3BCF"/>
    <w:rsid w:val="001F7BE9"/>
    <w:rsid w:val="00206DAC"/>
    <w:rsid w:val="00212F4C"/>
    <w:rsid w:val="00221CC3"/>
    <w:rsid w:val="00225F07"/>
    <w:rsid w:val="00237AE3"/>
    <w:rsid w:val="0025527F"/>
    <w:rsid w:val="00263C4E"/>
    <w:rsid w:val="00266502"/>
    <w:rsid w:val="002939EF"/>
    <w:rsid w:val="002D1718"/>
    <w:rsid w:val="003119B8"/>
    <w:rsid w:val="00316A63"/>
    <w:rsid w:val="00346FD2"/>
    <w:rsid w:val="0034766F"/>
    <w:rsid w:val="00360C32"/>
    <w:rsid w:val="00361C14"/>
    <w:rsid w:val="00374155"/>
    <w:rsid w:val="00377CBE"/>
    <w:rsid w:val="003837A8"/>
    <w:rsid w:val="003D00C9"/>
    <w:rsid w:val="003D072D"/>
    <w:rsid w:val="003D7656"/>
    <w:rsid w:val="003E20A6"/>
    <w:rsid w:val="003E746B"/>
    <w:rsid w:val="003F023B"/>
    <w:rsid w:val="003F27E1"/>
    <w:rsid w:val="00400F53"/>
    <w:rsid w:val="00416558"/>
    <w:rsid w:val="004424E1"/>
    <w:rsid w:val="00446A4C"/>
    <w:rsid w:val="00483F43"/>
    <w:rsid w:val="00485B06"/>
    <w:rsid w:val="00490001"/>
    <w:rsid w:val="00490454"/>
    <w:rsid w:val="004A1ED3"/>
    <w:rsid w:val="004A581F"/>
    <w:rsid w:val="004B7878"/>
    <w:rsid w:val="004C792F"/>
    <w:rsid w:val="004E08D5"/>
    <w:rsid w:val="00501590"/>
    <w:rsid w:val="005137B0"/>
    <w:rsid w:val="005B5FA0"/>
    <w:rsid w:val="005C1E46"/>
    <w:rsid w:val="005C2F2E"/>
    <w:rsid w:val="005C48F1"/>
    <w:rsid w:val="005C6C85"/>
    <w:rsid w:val="005D3428"/>
    <w:rsid w:val="005D663B"/>
    <w:rsid w:val="005E1822"/>
    <w:rsid w:val="005F0DD0"/>
    <w:rsid w:val="005F2BAA"/>
    <w:rsid w:val="005F50A3"/>
    <w:rsid w:val="005F6A28"/>
    <w:rsid w:val="006016D2"/>
    <w:rsid w:val="00602CC1"/>
    <w:rsid w:val="00606C7F"/>
    <w:rsid w:val="00613811"/>
    <w:rsid w:val="00633A10"/>
    <w:rsid w:val="00637525"/>
    <w:rsid w:val="00642912"/>
    <w:rsid w:val="00643D4A"/>
    <w:rsid w:val="00650DA5"/>
    <w:rsid w:val="006819E5"/>
    <w:rsid w:val="0069235B"/>
    <w:rsid w:val="00695656"/>
    <w:rsid w:val="006C5619"/>
    <w:rsid w:val="006E4E3A"/>
    <w:rsid w:val="006F3B62"/>
    <w:rsid w:val="006F4519"/>
    <w:rsid w:val="0070394E"/>
    <w:rsid w:val="007315C2"/>
    <w:rsid w:val="00735AA3"/>
    <w:rsid w:val="00735EA8"/>
    <w:rsid w:val="0074480A"/>
    <w:rsid w:val="00744DF4"/>
    <w:rsid w:val="0074513F"/>
    <w:rsid w:val="00755C92"/>
    <w:rsid w:val="00792FBC"/>
    <w:rsid w:val="007B25C9"/>
    <w:rsid w:val="007B68A7"/>
    <w:rsid w:val="007B7159"/>
    <w:rsid w:val="008038F3"/>
    <w:rsid w:val="00824190"/>
    <w:rsid w:val="00834563"/>
    <w:rsid w:val="00846E77"/>
    <w:rsid w:val="00862FDE"/>
    <w:rsid w:val="00895A3D"/>
    <w:rsid w:val="008A3CE6"/>
    <w:rsid w:val="008B4210"/>
    <w:rsid w:val="008B6A34"/>
    <w:rsid w:val="008C200E"/>
    <w:rsid w:val="008C3317"/>
    <w:rsid w:val="008C5917"/>
    <w:rsid w:val="00901E21"/>
    <w:rsid w:val="0091011B"/>
    <w:rsid w:val="009163D6"/>
    <w:rsid w:val="00920C44"/>
    <w:rsid w:val="00924950"/>
    <w:rsid w:val="00930708"/>
    <w:rsid w:val="0093162D"/>
    <w:rsid w:val="00945B8C"/>
    <w:rsid w:val="00953CA6"/>
    <w:rsid w:val="009545B2"/>
    <w:rsid w:val="00962A41"/>
    <w:rsid w:val="00962DC1"/>
    <w:rsid w:val="00963403"/>
    <w:rsid w:val="00967A37"/>
    <w:rsid w:val="00971B20"/>
    <w:rsid w:val="00992A5A"/>
    <w:rsid w:val="009A38C6"/>
    <w:rsid w:val="009B577F"/>
    <w:rsid w:val="009E2C3A"/>
    <w:rsid w:val="009E5894"/>
    <w:rsid w:val="009E7AD9"/>
    <w:rsid w:val="00A06C46"/>
    <w:rsid w:val="00A12F77"/>
    <w:rsid w:val="00A17EF8"/>
    <w:rsid w:val="00A24BDA"/>
    <w:rsid w:val="00A271F4"/>
    <w:rsid w:val="00A30616"/>
    <w:rsid w:val="00A4135A"/>
    <w:rsid w:val="00A43A21"/>
    <w:rsid w:val="00A7310D"/>
    <w:rsid w:val="00A75993"/>
    <w:rsid w:val="00A76550"/>
    <w:rsid w:val="00A803C8"/>
    <w:rsid w:val="00A8699F"/>
    <w:rsid w:val="00AA5136"/>
    <w:rsid w:val="00AA605B"/>
    <w:rsid w:val="00AA63E9"/>
    <w:rsid w:val="00AC64F0"/>
    <w:rsid w:val="00AD3ED5"/>
    <w:rsid w:val="00AD7585"/>
    <w:rsid w:val="00AE4E2C"/>
    <w:rsid w:val="00B102D4"/>
    <w:rsid w:val="00B171D7"/>
    <w:rsid w:val="00B17C6A"/>
    <w:rsid w:val="00B241A3"/>
    <w:rsid w:val="00B26207"/>
    <w:rsid w:val="00B3183E"/>
    <w:rsid w:val="00B4299D"/>
    <w:rsid w:val="00B46C97"/>
    <w:rsid w:val="00B518CF"/>
    <w:rsid w:val="00B64663"/>
    <w:rsid w:val="00B67538"/>
    <w:rsid w:val="00B7186B"/>
    <w:rsid w:val="00B76C85"/>
    <w:rsid w:val="00B80220"/>
    <w:rsid w:val="00B848AE"/>
    <w:rsid w:val="00B92A05"/>
    <w:rsid w:val="00B956EB"/>
    <w:rsid w:val="00BA507E"/>
    <w:rsid w:val="00BB335C"/>
    <w:rsid w:val="00BC45FA"/>
    <w:rsid w:val="00BF1728"/>
    <w:rsid w:val="00BF7B77"/>
    <w:rsid w:val="00C049DF"/>
    <w:rsid w:val="00C1366C"/>
    <w:rsid w:val="00C14A3B"/>
    <w:rsid w:val="00C21D4F"/>
    <w:rsid w:val="00C27A31"/>
    <w:rsid w:val="00C301AC"/>
    <w:rsid w:val="00C421A6"/>
    <w:rsid w:val="00C4282B"/>
    <w:rsid w:val="00C45FD1"/>
    <w:rsid w:val="00C73049"/>
    <w:rsid w:val="00CA5D17"/>
    <w:rsid w:val="00CB4861"/>
    <w:rsid w:val="00CC550C"/>
    <w:rsid w:val="00CE19BB"/>
    <w:rsid w:val="00CE45BC"/>
    <w:rsid w:val="00CE63A9"/>
    <w:rsid w:val="00CF2FE0"/>
    <w:rsid w:val="00D2154F"/>
    <w:rsid w:val="00D23CFF"/>
    <w:rsid w:val="00D25617"/>
    <w:rsid w:val="00D259D5"/>
    <w:rsid w:val="00D41DC9"/>
    <w:rsid w:val="00D47D47"/>
    <w:rsid w:val="00D7715A"/>
    <w:rsid w:val="00D904F7"/>
    <w:rsid w:val="00DA4239"/>
    <w:rsid w:val="00DC1115"/>
    <w:rsid w:val="00DC113D"/>
    <w:rsid w:val="00DC241C"/>
    <w:rsid w:val="00DC2C98"/>
    <w:rsid w:val="00DE3CD9"/>
    <w:rsid w:val="00DF2782"/>
    <w:rsid w:val="00E05B85"/>
    <w:rsid w:val="00E07403"/>
    <w:rsid w:val="00E238ED"/>
    <w:rsid w:val="00E307DC"/>
    <w:rsid w:val="00E31A85"/>
    <w:rsid w:val="00E33487"/>
    <w:rsid w:val="00E334DB"/>
    <w:rsid w:val="00E36DD6"/>
    <w:rsid w:val="00E40AE9"/>
    <w:rsid w:val="00E44AC9"/>
    <w:rsid w:val="00E52A2F"/>
    <w:rsid w:val="00E5369A"/>
    <w:rsid w:val="00E602DB"/>
    <w:rsid w:val="00E716B0"/>
    <w:rsid w:val="00E77287"/>
    <w:rsid w:val="00E84A07"/>
    <w:rsid w:val="00E87093"/>
    <w:rsid w:val="00E92EF7"/>
    <w:rsid w:val="00E94029"/>
    <w:rsid w:val="00EA203E"/>
    <w:rsid w:val="00EA5781"/>
    <w:rsid w:val="00EA6AE4"/>
    <w:rsid w:val="00EB21C6"/>
    <w:rsid w:val="00EB4F99"/>
    <w:rsid w:val="00EC443F"/>
    <w:rsid w:val="00EE714E"/>
    <w:rsid w:val="00EE72D8"/>
    <w:rsid w:val="00EF0BEE"/>
    <w:rsid w:val="00EF67BC"/>
    <w:rsid w:val="00EF75D4"/>
    <w:rsid w:val="00EF7DAB"/>
    <w:rsid w:val="00EF7DE3"/>
    <w:rsid w:val="00F12BA8"/>
    <w:rsid w:val="00F2094A"/>
    <w:rsid w:val="00F2280E"/>
    <w:rsid w:val="00F359A4"/>
    <w:rsid w:val="00F362B0"/>
    <w:rsid w:val="00F36C4E"/>
    <w:rsid w:val="00F47118"/>
    <w:rsid w:val="00F50784"/>
    <w:rsid w:val="00F81738"/>
    <w:rsid w:val="00F8626C"/>
    <w:rsid w:val="00F95F56"/>
    <w:rsid w:val="00F97CF1"/>
    <w:rsid w:val="00FA38D6"/>
    <w:rsid w:val="00FA7662"/>
    <w:rsid w:val="00FB6ECD"/>
    <w:rsid w:val="00FC3C41"/>
    <w:rsid w:val="00FD0F82"/>
    <w:rsid w:val="00FD6F41"/>
    <w:rsid w:val="00FF3CA9"/>
    <w:rsid w:val="00FF7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2ADD4"/>
  <w15:docId w15:val="{E2006CD9-02DE-4B43-9E9E-3C3580BE2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017A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12BA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4A581F"/>
    <w:pPr>
      <w:spacing w:after="0" w:line="240" w:lineRule="auto"/>
    </w:pPr>
    <w:rPr>
      <w:rFonts w:eastAsiaTheme="minorEastAsia"/>
      <w:lang w:eastAsia="en-GB"/>
    </w:rPr>
  </w:style>
  <w:style w:type="character" w:customStyle="1" w:styleId="BezproredaChar">
    <w:name w:val="Bez proreda Char"/>
    <w:basedOn w:val="Zadanifontodlomka"/>
    <w:link w:val="Bezproreda"/>
    <w:uiPriority w:val="1"/>
    <w:rsid w:val="004A581F"/>
    <w:rPr>
      <w:rFonts w:eastAsiaTheme="minorEastAsia"/>
      <w:lang w:eastAsia="en-GB"/>
    </w:rPr>
  </w:style>
  <w:style w:type="character" w:customStyle="1" w:styleId="Naslov1Char">
    <w:name w:val="Naslov 1 Char"/>
    <w:basedOn w:val="Zadanifontodlomka"/>
    <w:link w:val="Naslov1"/>
    <w:uiPriority w:val="9"/>
    <w:rsid w:val="00017A3E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  <w:lang w:val="hr-HR"/>
    </w:rPr>
  </w:style>
  <w:style w:type="character" w:customStyle="1" w:styleId="Naslov2Char">
    <w:name w:val="Naslov 2 Char"/>
    <w:basedOn w:val="Zadanifontodlomka"/>
    <w:link w:val="Naslov2"/>
    <w:uiPriority w:val="9"/>
    <w:rsid w:val="00F12BA8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  <w:lang w:val="hr-HR"/>
    </w:rPr>
  </w:style>
  <w:style w:type="paragraph" w:styleId="Odlomakpopisa">
    <w:name w:val="List Paragraph"/>
    <w:basedOn w:val="Normal"/>
    <w:uiPriority w:val="34"/>
    <w:qFormat/>
    <w:rsid w:val="00862FDE"/>
    <w:pPr>
      <w:ind w:left="720"/>
      <w:contextualSpacing/>
    </w:pPr>
  </w:style>
  <w:style w:type="table" w:styleId="Reetkatablice">
    <w:name w:val="Table Grid"/>
    <w:basedOn w:val="Obinatablica"/>
    <w:uiPriority w:val="39"/>
    <w:rsid w:val="00AC6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Naslov">
    <w:name w:val="TOC Heading"/>
    <w:basedOn w:val="Naslov1"/>
    <w:next w:val="Normal"/>
    <w:uiPriority w:val="39"/>
    <w:unhideWhenUsed/>
    <w:qFormat/>
    <w:rsid w:val="00735AA3"/>
    <w:pPr>
      <w:outlineLvl w:val="9"/>
    </w:pPr>
    <w:rPr>
      <w:noProof w:val="0"/>
      <w:lang w:val="en-GB" w:eastAsia="en-GB"/>
    </w:rPr>
  </w:style>
  <w:style w:type="paragraph" w:styleId="Sadraj1">
    <w:name w:val="toc 1"/>
    <w:basedOn w:val="Normal"/>
    <w:next w:val="Normal"/>
    <w:autoRedefine/>
    <w:uiPriority w:val="39"/>
    <w:unhideWhenUsed/>
    <w:rsid w:val="00735AA3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735AA3"/>
    <w:pPr>
      <w:spacing w:after="100"/>
      <w:ind w:left="220"/>
    </w:pPr>
  </w:style>
  <w:style w:type="character" w:styleId="Hiperveza">
    <w:name w:val="Hyperlink"/>
    <w:basedOn w:val="Zadanifontodlomka"/>
    <w:uiPriority w:val="99"/>
    <w:unhideWhenUsed/>
    <w:rsid w:val="00735AA3"/>
    <w:rPr>
      <w:color w:val="0563C1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35AA3"/>
    <w:rPr>
      <w:noProof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735A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35AA3"/>
    <w:rPr>
      <w:noProof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92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92A5A"/>
    <w:rPr>
      <w:rFonts w:ascii="Tahoma" w:hAnsi="Tahoma" w:cs="Tahoma"/>
      <w:noProof/>
      <w:sz w:val="16"/>
      <w:szCs w:val="16"/>
      <w:lang w:val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D2154F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D2154F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D2154F"/>
    <w:rPr>
      <w:noProof/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2154F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2154F"/>
    <w:rPr>
      <w:b/>
      <w:bCs/>
      <w:noProof/>
      <w:sz w:val="20"/>
      <w:szCs w:val="20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5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Prilagođeno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00B0F0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611E4-487B-4796-B6D0-7566242AB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1492</Words>
  <Characters>8506</Characters>
  <Application>Microsoft Office Word</Application>
  <DocSecurity>0</DocSecurity>
  <Lines>70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GODIŠNJE IZVJEŠĆE O PROVEDBI provedbenOG program općine ČAGLIN</vt:lpstr>
    </vt:vector>
  </TitlesOfParts>
  <Company>Ovo tu ne treba stajat, ali je word zadao zbog licence za windows</Company>
  <LinksUpToDate>false</LinksUpToDate>
  <CharactersWithSpaces>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GODIŠNJE IZVJEŠĆE O PROVEDBI provedbenOG program općine ČAGLIN</dc:title>
  <dc:subject>ZA RAZDOBLJE  1.1.2023. – 31.12. 2023.</dc:subject>
  <dc:creator>Municipal d.o.o.</dc:creator>
  <cp:keywords/>
  <dc:description/>
  <cp:lastModifiedBy>Domagoj Pavić</cp:lastModifiedBy>
  <cp:revision>20</cp:revision>
  <cp:lastPrinted>2022-08-02T08:13:00Z</cp:lastPrinted>
  <dcterms:created xsi:type="dcterms:W3CDTF">2024-02-16T10:36:00Z</dcterms:created>
  <dcterms:modified xsi:type="dcterms:W3CDTF">2024-02-16T11:45:00Z</dcterms:modified>
</cp:coreProperties>
</file>