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F2C3" w14:textId="3ADFCBC0" w:rsidR="00696B72" w:rsidRDefault="00696B72" w:rsidP="00696B72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Na temelju članka 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>stavka 1.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96B72">
        <w:rPr>
          <w:rFonts w:asciiTheme="majorBidi" w:hAnsiTheme="majorBidi" w:cstheme="majorBidi"/>
          <w:sz w:val="24"/>
          <w:szCs w:val="24"/>
        </w:rPr>
        <w:t>čl</w:t>
      </w:r>
      <w:r>
        <w:rPr>
          <w:rFonts w:asciiTheme="majorBidi" w:hAnsiTheme="majorBidi" w:cstheme="majorBidi"/>
          <w:sz w:val="24"/>
          <w:szCs w:val="24"/>
        </w:rPr>
        <w:t>a</w:t>
      </w:r>
      <w:r w:rsidRPr="00696B72">
        <w:rPr>
          <w:rFonts w:asciiTheme="majorBidi" w:hAnsiTheme="majorBidi" w:cstheme="majorBidi"/>
          <w:sz w:val="24"/>
          <w:szCs w:val="24"/>
        </w:rPr>
        <w:t>naka 9.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>stavka 1. i  članka 10. stavka 3. Zakona o financiranju političkih aktivnosti i izborne promidžbe  i referenduma (Narodne novine broj 29/19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r w:rsidRPr="00696B72">
        <w:rPr>
          <w:rFonts w:asciiTheme="majorBidi" w:hAnsiTheme="majorBidi" w:cstheme="majorBidi"/>
          <w:sz w:val="24"/>
          <w:szCs w:val="24"/>
        </w:rPr>
        <w:t>98/19) i članka 30.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 xml:space="preserve">Statuta Općine Čaglin (Službeni glasnik </w:t>
      </w:r>
      <w:r>
        <w:rPr>
          <w:rFonts w:asciiTheme="majorBidi" w:hAnsiTheme="majorBidi" w:cstheme="majorBidi"/>
          <w:sz w:val="24"/>
          <w:szCs w:val="24"/>
        </w:rPr>
        <w:t xml:space="preserve">Općine Čaglin </w:t>
      </w:r>
      <w:r w:rsidRPr="00696B72">
        <w:rPr>
          <w:rFonts w:asciiTheme="majorBidi" w:hAnsiTheme="majorBidi" w:cstheme="majorBidi"/>
          <w:sz w:val="24"/>
          <w:szCs w:val="24"/>
        </w:rPr>
        <w:t>br</w:t>
      </w:r>
      <w:r>
        <w:rPr>
          <w:rFonts w:asciiTheme="majorBidi" w:hAnsiTheme="majorBidi" w:cstheme="majorBidi"/>
          <w:sz w:val="24"/>
          <w:szCs w:val="24"/>
        </w:rPr>
        <w:t>oj 2</w:t>
      </w:r>
      <w:r w:rsidRPr="00696B72">
        <w:rPr>
          <w:rFonts w:asciiTheme="majorBidi" w:hAnsiTheme="majorBidi" w:cstheme="majorBidi"/>
          <w:sz w:val="24"/>
          <w:szCs w:val="24"/>
        </w:rPr>
        <w:t>/2</w:t>
      </w:r>
      <w:r>
        <w:rPr>
          <w:rFonts w:asciiTheme="majorBidi" w:hAnsiTheme="majorBidi" w:cstheme="majorBidi"/>
          <w:sz w:val="24"/>
          <w:szCs w:val="24"/>
        </w:rPr>
        <w:t>3</w:t>
      </w:r>
      <w:r w:rsidRPr="00696B72">
        <w:rPr>
          <w:rFonts w:asciiTheme="majorBidi" w:hAnsiTheme="majorBidi" w:cstheme="majorBidi"/>
          <w:sz w:val="24"/>
          <w:szCs w:val="24"/>
        </w:rPr>
        <w:t xml:space="preserve">) Općinsko vijeće Općine Čaglin  na </w:t>
      </w:r>
      <w:r w:rsidR="003538B7">
        <w:rPr>
          <w:rFonts w:asciiTheme="majorBidi" w:hAnsiTheme="majorBidi" w:cstheme="majorBidi"/>
          <w:sz w:val="24"/>
          <w:szCs w:val="24"/>
        </w:rPr>
        <w:t>17.</w:t>
      </w:r>
      <w:r w:rsidR="002A507B"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 xml:space="preserve">sjednici  Općinskog vijeća Općine Čaglin, održanoj  </w:t>
      </w:r>
      <w:r w:rsidR="003538B7">
        <w:rPr>
          <w:rFonts w:asciiTheme="majorBidi" w:hAnsiTheme="majorBidi" w:cstheme="majorBidi"/>
          <w:sz w:val="24"/>
          <w:szCs w:val="24"/>
        </w:rPr>
        <w:t>15.prosinca</w:t>
      </w:r>
      <w:r w:rsidR="002A507B"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>202</w:t>
      </w:r>
      <w:r w:rsidR="002A507B">
        <w:rPr>
          <w:rFonts w:asciiTheme="majorBidi" w:hAnsiTheme="majorBidi" w:cstheme="majorBidi"/>
          <w:sz w:val="24"/>
          <w:szCs w:val="24"/>
        </w:rPr>
        <w:t>3</w:t>
      </w:r>
      <w:r w:rsidRPr="00696B72">
        <w:rPr>
          <w:rFonts w:asciiTheme="majorBidi" w:hAnsiTheme="majorBidi" w:cstheme="majorBidi"/>
          <w:sz w:val="24"/>
          <w:szCs w:val="24"/>
        </w:rPr>
        <w:t>.  godine, don</w:t>
      </w:r>
      <w:r w:rsidR="002A507B">
        <w:rPr>
          <w:rFonts w:asciiTheme="majorBidi" w:hAnsiTheme="majorBidi" w:cstheme="majorBidi"/>
          <w:sz w:val="24"/>
          <w:szCs w:val="24"/>
        </w:rPr>
        <w:t>ijelo je</w:t>
      </w:r>
    </w:p>
    <w:p w14:paraId="60AAB354" w14:textId="77777777" w:rsidR="00696B72" w:rsidRPr="00696B72" w:rsidRDefault="00696B72" w:rsidP="00696B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1CE1B5" w14:textId="4EDBF04C" w:rsidR="00696B72" w:rsidRPr="002A507B" w:rsidRDefault="00696B72" w:rsidP="00696B72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ajorBidi" w:hAnsiTheme="majorBidi" w:cstheme="majorBidi"/>
          <w:b w:val="0"/>
          <w:bCs w:val="0"/>
        </w:rPr>
      </w:pPr>
      <w:r w:rsidRPr="002A507B">
        <w:rPr>
          <w:rStyle w:val="Naglaeno"/>
          <w:rFonts w:asciiTheme="majorBidi" w:hAnsiTheme="majorBidi" w:cstheme="majorBidi"/>
          <w:b w:val="0"/>
          <w:bCs w:val="0"/>
        </w:rPr>
        <w:t>ODLUKU</w:t>
      </w:r>
      <w:r w:rsidR="002A507B">
        <w:rPr>
          <w:rFonts w:asciiTheme="majorBidi" w:hAnsiTheme="majorBidi" w:cstheme="majorBidi"/>
          <w:b/>
          <w:bCs/>
        </w:rPr>
        <w:br/>
      </w:r>
      <w:r w:rsidRPr="002A507B">
        <w:rPr>
          <w:rStyle w:val="Naglaeno"/>
          <w:rFonts w:asciiTheme="majorBidi" w:hAnsiTheme="majorBidi" w:cstheme="majorBidi"/>
          <w:b w:val="0"/>
          <w:bCs w:val="0"/>
        </w:rPr>
        <w:t xml:space="preserve">o raspoređivanju sredstava za financiranje političkih </w:t>
      </w:r>
      <w:r w:rsidR="002A507B">
        <w:rPr>
          <w:rFonts w:asciiTheme="majorBidi" w:hAnsiTheme="majorBidi" w:cstheme="majorBidi"/>
          <w:b/>
          <w:bCs/>
        </w:rPr>
        <w:br/>
      </w:r>
      <w:r w:rsidRPr="002A507B">
        <w:rPr>
          <w:rStyle w:val="Naglaeno"/>
          <w:rFonts w:asciiTheme="majorBidi" w:hAnsiTheme="majorBidi" w:cstheme="majorBidi"/>
          <w:b w:val="0"/>
          <w:bCs w:val="0"/>
        </w:rPr>
        <w:t>stranaka zastupljenih u Općinskom vijeću Općine Čaglin za 202</w:t>
      </w:r>
      <w:r w:rsidR="002A507B" w:rsidRPr="002A507B">
        <w:rPr>
          <w:rStyle w:val="Naglaeno"/>
          <w:rFonts w:asciiTheme="majorBidi" w:hAnsiTheme="majorBidi" w:cstheme="majorBidi"/>
          <w:b w:val="0"/>
          <w:bCs w:val="0"/>
        </w:rPr>
        <w:t>4</w:t>
      </w:r>
      <w:r w:rsidRPr="002A507B">
        <w:rPr>
          <w:rStyle w:val="Naglaeno"/>
          <w:rFonts w:asciiTheme="majorBidi" w:hAnsiTheme="majorBidi" w:cstheme="majorBidi"/>
          <w:b w:val="0"/>
          <w:bCs w:val="0"/>
        </w:rPr>
        <w:t>. godinu</w:t>
      </w:r>
    </w:p>
    <w:p w14:paraId="17CC9299" w14:textId="77777777" w:rsidR="002A507B" w:rsidRDefault="002A507B" w:rsidP="00696B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14:paraId="330B9F71" w14:textId="08860077" w:rsidR="00696B72" w:rsidRPr="00696B72" w:rsidRDefault="00696B72" w:rsidP="00696B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696B72">
        <w:rPr>
          <w:rFonts w:asciiTheme="majorBidi" w:hAnsiTheme="majorBidi" w:cstheme="majorBidi"/>
        </w:rPr>
        <w:t>Članak 1.</w:t>
      </w:r>
    </w:p>
    <w:p w14:paraId="5FF07EDA" w14:textId="52A353DE" w:rsidR="00696B72" w:rsidRPr="00696B72" w:rsidRDefault="00696B72" w:rsidP="002A507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ajorBidi" w:hAnsiTheme="majorBidi" w:cstheme="majorBidi"/>
        </w:rPr>
      </w:pPr>
      <w:r w:rsidRPr="00696B72">
        <w:rPr>
          <w:rFonts w:asciiTheme="majorBidi" w:hAnsiTheme="majorBidi" w:cstheme="majorBidi"/>
        </w:rPr>
        <w:t>Ovom Odlukom raspoređuju se sredstva za financiranje političkih stranaka zastupljenih u Općinskom vijeću Općine Čaglin (u daljnjem tekstu: Općinsko vijeće) za 202</w:t>
      </w:r>
      <w:r w:rsidR="002A507B">
        <w:rPr>
          <w:rFonts w:asciiTheme="majorBidi" w:hAnsiTheme="majorBidi" w:cstheme="majorBidi"/>
        </w:rPr>
        <w:t>4</w:t>
      </w:r>
      <w:r w:rsidRPr="00696B72">
        <w:rPr>
          <w:rFonts w:asciiTheme="majorBidi" w:hAnsiTheme="majorBidi" w:cstheme="majorBidi"/>
        </w:rPr>
        <w:t>. godinu.</w:t>
      </w:r>
    </w:p>
    <w:p w14:paraId="65C2D2FE" w14:textId="77777777" w:rsidR="002A507B" w:rsidRDefault="002A507B" w:rsidP="00696B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14:paraId="283F5201" w14:textId="669E662E" w:rsidR="00696B72" w:rsidRPr="00696B72" w:rsidRDefault="00696B72" w:rsidP="00696B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696B72">
        <w:rPr>
          <w:rFonts w:asciiTheme="majorBidi" w:hAnsiTheme="majorBidi" w:cstheme="majorBidi"/>
        </w:rPr>
        <w:t>Članak 2.</w:t>
      </w:r>
    </w:p>
    <w:p w14:paraId="2039BDEB" w14:textId="3664A342" w:rsidR="00696B72" w:rsidRPr="00696B72" w:rsidRDefault="00696B72" w:rsidP="002A507B">
      <w:pPr>
        <w:spacing w:after="0"/>
        <w:ind w:right="1"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Utvrđuje se da su u Proračunu Općine Čaglin za 202</w:t>
      </w:r>
      <w:r w:rsidR="002A507B">
        <w:rPr>
          <w:rFonts w:asciiTheme="majorBidi" w:hAnsiTheme="majorBidi" w:cstheme="majorBidi"/>
          <w:sz w:val="24"/>
          <w:szCs w:val="24"/>
        </w:rPr>
        <w:t>4</w:t>
      </w:r>
      <w:r w:rsidRPr="00696B72">
        <w:rPr>
          <w:rFonts w:asciiTheme="majorBidi" w:hAnsiTheme="majorBidi" w:cstheme="majorBidi"/>
          <w:sz w:val="24"/>
          <w:szCs w:val="24"/>
        </w:rPr>
        <w:t xml:space="preserve">. godinu osigurana sredstva za financiranje političkih stranaka zastupljenih u Općinskom vijeću u iznosu od </w:t>
      </w:r>
      <w:r w:rsidRPr="00696B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507B">
        <w:rPr>
          <w:rFonts w:asciiTheme="majorBidi" w:hAnsiTheme="majorBidi" w:cstheme="majorBidi"/>
          <w:sz w:val="24"/>
          <w:szCs w:val="24"/>
        </w:rPr>
        <w:t>1.791.71</w:t>
      </w:r>
      <w:r w:rsidRPr="00696B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bCs/>
          <w:sz w:val="24"/>
          <w:szCs w:val="24"/>
        </w:rPr>
        <w:t xml:space="preserve"> eura</w:t>
      </w:r>
      <w:r w:rsidRPr="00696B72">
        <w:rPr>
          <w:rFonts w:asciiTheme="majorBidi" w:hAnsiTheme="majorBidi" w:cstheme="majorBidi"/>
          <w:sz w:val="24"/>
          <w:szCs w:val="24"/>
        </w:rPr>
        <w:t>.</w:t>
      </w:r>
      <w:r w:rsidRPr="00696B7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5B06336A" w14:textId="77777777" w:rsidR="00484ED1" w:rsidRDefault="00484ED1" w:rsidP="00696B72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92CDDA3" w14:textId="712607CD" w:rsidR="00696B72" w:rsidRPr="00696B72" w:rsidRDefault="00696B72" w:rsidP="00696B72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Članak 3.</w:t>
      </w:r>
    </w:p>
    <w:p w14:paraId="193F6D5D" w14:textId="77777777" w:rsidR="00696B72" w:rsidRPr="00696B72" w:rsidRDefault="00696B72" w:rsidP="00484ED1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Pravo na redovito godišnje  financiranje imaju političke stranke koje  su prema konačnim rezultatima  izbora  dobile mjesto  člana u  Općinskom vijeću i nezavisni vijećnici.</w:t>
      </w:r>
    </w:p>
    <w:p w14:paraId="315356A3" w14:textId="77777777" w:rsidR="00696B72" w:rsidRPr="00696B72" w:rsidRDefault="00696B72" w:rsidP="00484ED1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Sredstva za financiranje političkih stranaka  raspoređuju se na način da se utvrdi jednaki iznos sredstava za svakog vijećnika.</w:t>
      </w:r>
    </w:p>
    <w:p w14:paraId="652F7A7D" w14:textId="77777777" w:rsidR="00696B72" w:rsidRPr="00696B72" w:rsidRDefault="00696B72" w:rsidP="00696B72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Članak 4.</w:t>
      </w:r>
    </w:p>
    <w:p w14:paraId="697AEDFE" w14:textId="77777777" w:rsidR="00696B72" w:rsidRPr="00696B72" w:rsidRDefault="00696B72" w:rsidP="00484ED1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Za svakog člana Općinskog vijeća utvrđuje se iznos sredstava od  132,72 eura.</w:t>
      </w:r>
    </w:p>
    <w:p w14:paraId="2C090849" w14:textId="6782D86F" w:rsidR="00696B72" w:rsidRDefault="00696B72" w:rsidP="00484ED1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Za svakog člana  Općinskog vijeća podzastupljenog spola, pojedinoj političkoj stranci</w:t>
      </w:r>
      <w:r w:rsidR="00484ED1">
        <w:rPr>
          <w:rFonts w:asciiTheme="majorBidi" w:hAnsiTheme="majorBidi" w:cstheme="majorBidi"/>
          <w:sz w:val="24"/>
          <w:szCs w:val="24"/>
        </w:rPr>
        <w:t xml:space="preserve"> i </w:t>
      </w:r>
      <w:r w:rsidRPr="00696B72">
        <w:rPr>
          <w:rFonts w:asciiTheme="majorBidi" w:hAnsiTheme="majorBidi" w:cstheme="majorBidi"/>
          <w:sz w:val="24"/>
          <w:szCs w:val="24"/>
        </w:rPr>
        <w:t>nezavisnim vijećnicima  pripada i pravo na  naknadu  u visini 10% iznosa  predviđenog po svakom članu predstavničkog tijela.</w:t>
      </w:r>
    </w:p>
    <w:p w14:paraId="5F9ADBF1" w14:textId="77777777" w:rsidR="00484ED1" w:rsidRPr="00696B72" w:rsidRDefault="00484ED1" w:rsidP="00484ED1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718F9848" w14:textId="77777777" w:rsidR="00696B72" w:rsidRPr="00696B72" w:rsidRDefault="00696B72" w:rsidP="00696B72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Članak 5.</w:t>
      </w:r>
    </w:p>
    <w:p w14:paraId="2CD1F21A" w14:textId="77777777" w:rsidR="00696B72" w:rsidRPr="00696B72" w:rsidRDefault="00696B72" w:rsidP="00484ED1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Sukladno članku 3. i 4. ove Odluke političkim strankama zastupljenim u Općinskom vijeću raspoređuju se sredstva razmjerno broju njenih članova u Općinskom vijeću u iznosu od  132,72  eura  i broju njenih izabranih članova Općinskog vijeća podzastupljenog spola u iznosu i 13,27 eura na način kako slijedi:</w:t>
      </w:r>
    </w:p>
    <w:p w14:paraId="0D419150" w14:textId="6EA7980E" w:rsidR="00696B72" w:rsidRPr="00696B72" w:rsidRDefault="00696B72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- Hrvatskoj demokratskoj zajednici -  HDZ</w:t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Pr="00696B72">
        <w:rPr>
          <w:rFonts w:asciiTheme="majorBidi" w:hAnsiTheme="majorBidi" w:cstheme="majorBidi"/>
          <w:sz w:val="24"/>
          <w:szCs w:val="24"/>
        </w:rPr>
        <w:t>(8x 132,72 eura)</w:t>
      </w:r>
      <w:r w:rsidR="00484ED1"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>=</w:t>
      </w:r>
      <w:r w:rsidR="00484ED1"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 xml:space="preserve">1.061,76 eura </w:t>
      </w:r>
    </w:p>
    <w:p w14:paraId="27705094" w14:textId="20B4739B" w:rsidR="00696B72" w:rsidRPr="00696B72" w:rsidRDefault="00696B72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 xml:space="preserve">  Podzastupljeni spol (HDZ)</w:t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Pr="00696B72">
        <w:rPr>
          <w:rFonts w:asciiTheme="majorBidi" w:hAnsiTheme="majorBidi" w:cstheme="majorBidi"/>
          <w:sz w:val="24"/>
          <w:szCs w:val="24"/>
        </w:rPr>
        <w:t>(3x13,27 eura)</w:t>
      </w:r>
      <w:r w:rsidR="00484ED1"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 xml:space="preserve">= 39,81 eura                       </w:t>
      </w:r>
    </w:p>
    <w:p w14:paraId="1ACFFF2E" w14:textId="23AF46B2" w:rsidR="00696B72" w:rsidRPr="00696B72" w:rsidRDefault="00696B72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- Hrvatskoj stranci umirovljenika   HSU</w:t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Pr="00696B72">
        <w:rPr>
          <w:rFonts w:asciiTheme="majorBidi" w:hAnsiTheme="majorBidi" w:cstheme="majorBidi"/>
          <w:sz w:val="24"/>
          <w:szCs w:val="24"/>
        </w:rPr>
        <w:t>(1 x 132,72 eura ) = 132</w:t>
      </w:r>
      <w:r w:rsidR="00484ED1">
        <w:rPr>
          <w:rFonts w:asciiTheme="majorBidi" w:hAnsiTheme="majorBidi" w:cstheme="majorBidi"/>
          <w:sz w:val="24"/>
          <w:szCs w:val="24"/>
        </w:rPr>
        <w:t>,</w:t>
      </w:r>
      <w:r w:rsidRPr="00696B72">
        <w:rPr>
          <w:rFonts w:asciiTheme="majorBidi" w:hAnsiTheme="majorBidi" w:cstheme="majorBidi"/>
          <w:sz w:val="24"/>
          <w:szCs w:val="24"/>
        </w:rPr>
        <w:t>72 eura,</w:t>
      </w:r>
    </w:p>
    <w:p w14:paraId="387D5124" w14:textId="768465E5" w:rsidR="00696B72" w:rsidRPr="00696B72" w:rsidRDefault="00696B72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 xml:space="preserve">  Podzastupljeni spol  ( HSU)</w:t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Pr="00696B72">
        <w:rPr>
          <w:rFonts w:asciiTheme="majorBidi" w:hAnsiTheme="majorBidi" w:cstheme="majorBidi"/>
          <w:sz w:val="24"/>
          <w:szCs w:val="24"/>
        </w:rPr>
        <w:t>( 1x13,27 eura)</w:t>
      </w:r>
      <w:r w:rsidR="00484ED1">
        <w:rPr>
          <w:rFonts w:asciiTheme="majorBidi" w:hAnsiTheme="majorBidi" w:cstheme="majorBidi"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sz w:val="24"/>
          <w:szCs w:val="24"/>
        </w:rPr>
        <w:t>= 13</w:t>
      </w:r>
      <w:r w:rsidR="00484ED1">
        <w:rPr>
          <w:rFonts w:asciiTheme="majorBidi" w:hAnsiTheme="majorBidi" w:cstheme="majorBidi"/>
          <w:sz w:val="24"/>
          <w:szCs w:val="24"/>
        </w:rPr>
        <w:t>,</w:t>
      </w:r>
      <w:r w:rsidRPr="00696B72">
        <w:rPr>
          <w:rFonts w:asciiTheme="majorBidi" w:hAnsiTheme="majorBidi" w:cstheme="majorBidi"/>
          <w:sz w:val="24"/>
          <w:szCs w:val="24"/>
        </w:rPr>
        <w:t>27 eura,</w:t>
      </w:r>
    </w:p>
    <w:p w14:paraId="3A9EAC38" w14:textId="24C8FD34" w:rsidR="00696B72" w:rsidRPr="00696B72" w:rsidRDefault="00696B72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- Socijaldemokratska partija  SDP</w:t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Pr="00696B72">
        <w:rPr>
          <w:rFonts w:asciiTheme="majorBidi" w:hAnsiTheme="majorBidi" w:cstheme="majorBidi"/>
          <w:sz w:val="24"/>
          <w:szCs w:val="24"/>
        </w:rPr>
        <w:t>(2x 132,72 eura) = 265</w:t>
      </w:r>
      <w:r w:rsidR="00484ED1">
        <w:rPr>
          <w:rFonts w:asciiTheme="majorBidi" w:hAnsiTheme="majorBidi" w:cstheme="majorBidi"/>
          <w:sz w:val="24"/>
          <w:szCs w:val="24"/>
        </w:rPr>
        <w:t>,</w:t>
      </w:r>
      <w:r w:rsidRPr="00696B72">
        <w:rPr>
          <w:rFonts w:asciiTheme="majorBidi" w:hAnsiTheme="majorBidi" w:cstheme="majorBidi"/>
          <w:sz w:val="24"/>
          <w:szCs w:val="24"/>
        </w:rPr>
        <w:t>44 eura,</w:t>
      </w:r>
    </w:p>
    <w:p w14:paraId="7441A786" w14:textId="0498EA29" w:rsidR="00696B72" w:rsidRPr="00696B72" w:rsidRDefault="00484ED1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696B72" w:rsidRPr="00696B72">
        <w:rPr>
          <w:rFonts w:asciiTheme="majorBidi" w:hAnsiTheme="majorBidi" w:cstheme="majorBidi"/>
          <w:sz w:val="24"/>
          <w:szCs w:val="24"/>
        </w:rPr>
        <w:t>Podzastupljeni spol (SDP)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96B72" w:rsidRPr="00696B72">
        <w:rPr>
          <w:rFonts w:asciiTheme="majorBidi" w:hAnsiTheme="majorBidi" w:cstheme="majorBidi"/>
          <w:sz w:val="24"/>
          <w:szCs w:val="24"/>
        </w:rPr>
        <w:t>(1x13,27 eura 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B72" w:rsidRPr="00696B72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B72" w:rsidRPr="00696B72">
        <w:rPr>
          <w:rFonts w:asciiTheme="majorBidi" w:hAnsiTheme="majorBidi" w:cstheme="majorBidi"/>
          <w:sz w:val="24"/>
          <w:szCs w:val="24"/>
        </w:rPr>
        <w:t>13</w:t>
      </w:r>
      <w:r>
        <w:rPr>
          <w:rFonts w:asciiTheme="majorBidi" w:hAnsiTheme="majorBidi" w:cstheme="majorBidi"/>
          <w:sz w:val="24"/>
          <w:szCs w:val="24"/>
        </w:rPr>
        <w:t>,</w:t>
      </w:r>
      <w:r w:rsidR="00696B72" w:rsidRPr="00696B72">
        <w:rPr>
          <w:rFonts w:asciiTheme="majorBidi" w:hAnsiTheme="majorBidi" w:cstheme="majorBidi"/>
          <w:sz w:val="24"/>
          <w:szCs w:val="24"/>
        </w:rPr>
        <w:t>27 eura,</w:t>
      </w:r>
    </w:p>
    <w:p w14:paraId="15C4AEF3" w14:textId="77777777" w:rsidR="00696B72" w:rsidRPr="00696B72" w:rsidRDefault="00696B72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 xml:space="preserve">-Hrvatski demokratski savez Slavonije i Baranje i </w:t>
      </w:r>
    </w:p>
    <w:p w14:paraId="35787014" w14:textId="52A1AE05" w:rsidR="00696B72" w:rsidRPr="00696B72" w:rsidRDefault="00696B72" w:rsidP="00484ED1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 xml:space="preserve">     Domovinski pokret</w:t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="00484ED1">
        <w:rPr>
          <w:rFonts w:asciiTheme="majorBidi" w:hAnsiTheme="majorBidi" w:cstheme="majorBidi"/>
          <w:sz w:val="24"/>
          <w:szCs w:val="24"/>
        </w:rPr>
        <w:tab/>
      </w:r>
      <w:r w:rsidRPr="00696B72">
        <w:rPr>
          <w:rFonts w:asciiTheme="majorBidi" w:hAnsiTheme="majorBidi" w:cstheme="majorBidi"/>
          <w:sz w:val="24"/>
          <w:szCs w:val="24"/>
        </w:rPr>
        <w:t>(2x 132,72 eura) = 265</w:t>
      </w:r>
      <w:r w:rsidR="00484ED1">
        <w:rPr>
          <w:rFonts w:asciiTheme="majorBidi" w:hAnsiTheme="majorBidi" w:cstheme="majorBidi"/>
          <w:sz w:val="24"/>
          <w:szCs w:val="24"/>
        </w:rPr>
        <w:t>,</w:t>
      </w:r>
      <w:r w:rsidRPr="00696B72">
        <w:rPr>
          <w:rFonts w:asciiTheme="majorBidi" w:hAnsiTheme="majorBidi" w:cstheme="majorBidi"/>
          <w:sz w:val="24"/>
          <w:szCs w:val="24"/>
        </w:rPr>
        <w:t>44 eura</w:t>
      </w:r>
    </w:p>
    <w:p w14:paraId="0612CA69" w14:textId="19EBCA94" w:rsidR="00230B6A" w:rsidRDefault="00696B72" w:rsidP="00230B6A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Podzastupljeni spol  imaju stranke HDZ , HSU  i SDP.</w:t>
      </w:r>
    </w:p>
    <w:p w14:paraId="55B71304" w14:textId="6C1894D6" w:rsidR="00696B72" w:rsidRPr="00230B6A" w:rsidRDefault="00696B72" w:rsidP="00230B6A">
      <w:pPr>
        <w:shd w:val="clear" w:color="auto" w:fill="FFFFFF"/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b/>
          <w:bCs/>
          <w:sz w:val="24"/>
          <w:szCs w:val="24"/>
        </w:rPr>
        <w:t>Sveukupno:</w:t>
      </w:r>
      <w:r w:rsidR="00230B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b/>
          <w:bCs/>
          <w:sz w:val="24"/>
          <w:szCs w:val="24"/>
        </w:rPr>
        <w:t>13 vijećnika =</w:t>
      </w:r>
      <w:r w:rsidR="00230B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6B72">
        <w:rPr>
          <w:rFonts w:asciiTheme="majorBidi" w:hAnsiTheme="majorBidi" w:cstheme="majorBidi"/>
          <w:b/>
          <w:bCs/>
          <w:sz w:val="24"/>
          <w:szCs w:val="24"/>
        </w:rPr>
        <w:t>1.791,71 eur</w:t>
      </w:r>
      <w:r w:rsidR="00484ED1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14:paraId="6B6157BE" w14:textId="77777777" w:rsidR="00696B72" w:rsidRPr="00696B72" w:rsidRDefault="00696B72" w:rsidP="00696B72">
      <w:pPr>
        <w:shd w:val="clear" w:color="auto" w:fill="FFFFFF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0700551" w14:textId="77777777" w:rsidR="00696B72" w:rsidRPr="00696B72" w:rsidRDefault="00696B72" w:rsidP="00696B72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Članak 6.</w:t>
      </w:r>
    </w:p>
    <w:p w14:paraId="3488C07B" w14:textId="77777777" w:rsidR="00696B72" w:rsidRDefault="00696B72" w:rsidP="00230B6A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Sredstva koja su osigurana za redovito financiranje političkih stranaka doznačuju se na žiro-račun političke stranke.</w:t>
      </w:r>
    </w:p>
    <w:p w14:paraId="4C84A3FE" w14:textId="77777777" w:rsidR="00230B6A" w:rsidRDefault="00230B6A" w:rsidP="00230B6A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278255D3" w14:textId="77777777" w:rsidR="00230B6A" w:rsidRDefault="00230B6A" w:rsidP="00230B6A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8282241" w14:textId="77777777" w:rsidR="00230B6A" w:rsidRDefault="00230B6A" w:rsidP="00230B6A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6362606C" w14:textId="77777777" w:rsidR="00230B6A" w:rsidRPr="00696B72" w:rsidRDefault="00230B6A" w:rsidP="00230B6A">
      <w:pPr>
        <w:shd w:val="clear" w:color="auto" w:fill="FFFFFF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BDFE1E8" w14:textId="77777777" w:rsidR="00230B6A" w:rsidRDefault="00696B72" w:rsidP="00230B6A">
      <w:pPr>
        <w:shd w:val="clear" w:color="auto" w:fill="FFFFFF"/>
        <w:tabs>
          <w:tab w:val="left" w:pos="270"/>
          <w:tab w:val="center" w:pos="4536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lastRenderedPageBreak/>
        <w:tab/>
        <w:t xml:space="preserve">                                                          Članak 7.</w:t>
      </w:r>
    </w:p>
    <w:p w14:paraId="747C9F87" w14:textId="1D33A7B7" w:rsidR="00230B6A" w:rsidRDefault="00230B6A" w:rsidP="00230B6A">
      <w:pPr>
        <w:shd w:val="clear" w:color="auto" w:fill="FFFFFF"/>
        <w:tabs>
          <w:tab w:val="left" w:pos="270"/>
          <w:tab w:val="center" w:pos="4536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96B72" w:rsidRPr="00696B72">
        <w:rPr>
          <w:rFonts w:asciiTheme="majorBidi" w:hAnsiTheme="majorBidi" w:cstheme="majorBidi"/>
          <w:sz w:val="24"/>
          <w:szCs w:val="24"/>
        </w:rPr>
        <w:t>Financijska sredstva iz članka 5. ove Odluke politička stranka,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96B72" w:rsidRPr="00696B72">
        <w:rPr>
          <w:rFonts w:asciiTheme="majorBidi" w:hAnsiTheme="majorBidi" w:cstheme="majorBidi"/>
          <w:sz w:val="24"/>
          <w:szCs w:val="24"/>
        </w:rPr>
        <w:t>može koristiti isključivo za ostvarenje ciljeva utvrđenih programom rada</w:t>
      </w:r>
      <w:r>
        <w:rPr>
          <w:rFonts w:asciiTheme="majorBidi" w:hAnsiTheme="majorBidi" w:cstheme="majorBidi"/>
          <w:sz w:val="24"/>
          <w:szCs w:val="24"/>
        </w:rPr>
        <w:t xml:space="preserve"> i </w:t>
      </w:r>
      <w:r w:rsidR="00696B72" w:rsidRPr="00696B72">
        <w:rPr>
          <w:rFonts w:asciiTheme="majorBidi" w:hAnsiTheme="majorBidi" w:cstheme="majorBidi"/>
          <w:sz w:val="24"/>
          <w:szCs w:val="24"/>
        </w:rPr>
        <w:t>financijskim planom političke stranke.</w:t>
      </w:r>
    </w:p>
    <w:p w14:paraId="1130BDB3" w14:textId="6C00F8C6" w:rsidR="00696B72" w:rsidRPr="00696B72" w:rsidRDefault="00230B6A" w:rsidP="00230B6A">
      <w:pPr>
        <w:shd w:val="clear" w:color="auto" w:fill="FFFFFF"/>
        <w:tabs>
          <w:tab w:val="left" w:pos="270"/>
          <w:tab w:val="center" w:pos="4536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96B72" w:rsidRPr="00696B72">
        <w:rPr>
          <w:rFonts w:asciiTheme="majorBidi" w:hAnsiTheme="majorBidi" w:cstheme="majorBidi"/>
          <w:sz w:val="24"/>
          <w:szCs w:val="24"/>
        </w:rPr>
        <w:t>Zabranjeno je trošenje financijskih sredstava iz članka 5. ove Odluke za osobne potrebe.</w:t>
      </w:r>
    </w:p>
    <w:p w14:paraId="4038FCF6" w14:textId="77777777" w:rsidR="00696B72" w:rsidRDefault="00696B72" w:rsidP="00696B72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5EA2431" w14:textId="1304F508" w:rsidR="00696B72" w:rsidRPr="00696B72" w:rsidRDefault="00696B72" w:rsidP="00696B72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Članak 8.</w:t>
      </w:r>
    </w:p>
    <w:p w14:paraId="527B2D10" w14:textId="18C5E29C" w:rsidR="00696B72" w:rsidRPr="00696B72" w:rsidRDefault="00696B72" w:rsidP="00230B6A">
      <w:pPr>
        <w:shd w:val="clear" w:color="auto" w:fill="FFFFFF"/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696B72">
        <w:rPr>
          <w:rFonts w:asciiTheme="majorBidi" w:hAnsiTheme="majorBidi" w:cstheme="majorBidi"/>
          <w:sz w:val="24"/>
          <w:szCs w:val="24"/>
        </w:rPr>
        <w:t>Ova Odluka stupa na snagu osmog dana od dana objave u Službenom glasniku Općine Čaglin.</w:t>
      </w:r>
    </w:p>
    <w:p w14:paraId="19148BEC" w14:textId="5A310E44" w:rsidR="00711505" w:rsidRPr="00230B6A" w:rsidRDefault="00711505" w:rsidP="00230B6A">
      <w:pPr>
        <w:pStyle w:val="Zaglavlje"/>
        <w:jc w:val="both"/>
      </w:pPr>
      <w:r w:rsidRPr="00711505">
        <w:t xml:space="preserve">   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7496FD2B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696B7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7496FD2B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696B7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1A1B6B86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58AAFC54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404A71">
                              <w:rPr>
                                <w:sz w:val="18"/>
                                <w:szCs w:val="20"/>
                              </w:rPr>
                              <w:instrText>"2177-3|024-02/23-01/7|2"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58AAFC54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404A71">
                        <w:rPr>
                          <w:sz w:val="18"/>
                          <w:szCs w:val="20"/>
                        </w:rPr>
                        <w:instrText>"2177-3|024-02/23-01/7|2"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404A71">
        <w:rPr>
          <w:rFonts w:ascii="Times New Roman" w:hAnsi="Times New Roman"/>
          <w:bCs/>
          <w:sz w:val="24"/>
          <w:szCs w:val="24"/>
        </w:rPr>
        <w:t>024-02/23-01/7</w:t>
      </w:r>
    </w:p>
    <w:p w14:paraId="587A9574" w14:textId="6853A2A1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404A71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6B6FFC37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>Čaglin,</w:t>
      </w:r>
      <w:r w:rsidR="003538B7">
        <w:rPr>
          <w:rFonts w:ascii="Times New Roman" w:hAnsi="Times New Roman"/>
          <w:bCs/>
          <w:sz w:val="24"/>
          <w:szCs w:val="24"/>
        </w:rPr>
        <w:t xml:space="preserve"> 15.prosinca</w:t>
      </w:r>
      <w:r w:rsidR="00404A71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A6C13AD" w:rsidR="0075725E" w:rsidRDefault="00230B6A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0F941103">
                <wp:simplePos x="0" y="0"/>
                <wp:positionH relativeFrom="column">
                  <wp:posOffset>3851275</wp:posOffset>
                </wp:positionH>
                <wp:positionV relativeFrom="paragraph">
                  <wp:posOffset>61595</wp:posOffset>
                </wp:positionV>
                <wp:extent cx="19723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61585DC2" w:rsidR="00FC2993" w:rsidRPr="00D00D6C" w:rsidRDefault="00696B72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76BABEFB" w:rsidR="00FC2993" w:rsidRPr="00D00D6C" w:rsidRDefault="00696B72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03.25pt;margin-top:4.85pt;width:155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" stroked="f">
                <v:textbox inset="1mm,1mm,1mm,1mm">
                  <w:txbxContent>
                    <w:p w14:paraId="1F9F95E2" w14:textId="61585DC2" w:rsidR="00FC2993" w:rsidRPr="00D00D6C" w:rsidRDefault="00696B72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76BABEFB" w:rsidR="00FC2993" w:rsidRPr="00D00D6C" w:rsidRDefault="00696B72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4C74DDC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045F" w14:textId="77777777" w:rsidR="005E7E71" w:rsidRDefault="005E7E71" w:rsidP="00470DF0">
      <w:pPr>
        <w:spacing w:after="0" w:line="240" w:lineRule="auto"/>
      </w:pPr>
      <w:r>
        <w:separator/>
      </w:r>
    </w:p>
  </w:endnote>
  <w:endnote w:type="continuationSeparator" w:id="0">
    <w:p w14:paraId="01F3F114" w14:textId="77777777" w:rsidR="005E7E71" w:rsidRDefault="005E7E71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1177" w14:textId="77777777" w:rsidR="005E7E71" w:rsidRDefault="005E7E71" w:rsidP="00470DF0">
      <w:pPr>
        <w:spacing w:after="0" w:line="240" w:lineRule="auto"/>
      </w:pPr>
      <w:r>
        <w:separator/>
      </w:r>
    </w:p>
  </w:footnote>
  <w:footnote w:type="continuationSeparator" w:id="0">
    <w:p w14:paraId="1804F9EE" w14:textId="77777777" w:rsidR="005E7E71" w:rsidRDefault="005E7E71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3C61"/>
    <w:rsid w:val="00085DDC"/>
    <w:rsid w:val="0011477D"/>
    <w:rsid w:val="00223339"/>
    <w:rsid w:val="00230B6A"/>
    <w:rsid w:val="00240995"/>
    <w:rsid w:val="00277B13"/>
    <w:rsid w:val="002A507B"/>
    <w:rsid w:val="00320312"/>
    <w:rsid w:val="00334A31"/>
    <w:rsid w:val="003538B7"/>
    <w:rsid w:val="003C1800"/>
    <w:rsid w:val="00404A71"/>
    <w:rsid w:val="00407041"/>
    <w:rsid w:val="0042168F"/>
    <w:rsid w:val="00470DF0"/>
    <w:rsid w:val="00484ED1"/>
    <w:rsid w:val="004C51D3"/>
    <w:rsid w:val="00532FC4"/>
    <w:rsid w:val="005E1AB1"/>
    <w:rsid w:val="005E7E71"/>
    <w:rsid w:val="006264DA"/>
    <w:rsid w:val="00643778"/>
    <w:rsid w:val="006641B1"/>
    <w:rsid w:val="00696B72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B85191"/>
    <w:rsid w:val="00BD44B6"/>
    <w:rsid w:val="00C45F67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paragraph" w:styleId="StandardWeb">
    <w:name w:val="Normal (Web)"/>
    <w:basedOn w:val="Normal"/>
    <w:semiHidden/>
    <w:unhideWhenUsed/>
    <w:rsid w:val="0069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2023-12-07T13:13:00Z</dcterms:created>
  <dcterms:modified xsi:type="dcterms:W3CDTF">2024-01-02T12:39:00Z</dcterms:modified>
</cp:coreProperties>
</file>