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FC06" w14:textId="77777777" w:rsidR="00680177" w:rsidRDefault="00680177" w:rsidP="00680177">
      <w:pPr>
        <w:rPr>
          <w:b/>
          <w:bCs/>
        </w:rPr>
      </w:pPr>
    </w:p>
    <w:p w14:paraId="66BBE60F" w14:textId="77777777" w:rsidR="00680177" w:rsidRDefault="00680177" w:rsidP="00680177">
      <w:pPr>
        <w:rPr>
          <w:b/>
          <w:bCs/>
        </w:rPr>
      </w:pPr>
    </w:p>
    <w:p w14:paraId="5F5EE7F1" w14:textId="77777777" w:rsidR="00680177" w:rsidRPr="00711505" w:rsidRDefault="00680177" w:rsidP="00680177">
      <w:pPr>
        <w:pStyle w:val="Zaglavlje"/>
        <w:jc w:val="both"/>
      </w:pPr>
      <w:r w:rsidRPr="00711505">
        <w:t xml:space="preserve">   </w:t>
      </w:r>
      <w:r>
        <w:t xml:space="preserve">       </w:t>
      </w:r>
      <w:r w:rsidRPr="00711505">
        <w:t xml:space="preserve">  </w:t>
      </w:r>
      <w:r w:rsidRPr="00711505">
        <w:rPr>
          <w:noProof/>
        </w:rPr>
        <w:drawing>
          <wp:inline distT="0" distB="0" distL="0" distR="0" wp14:anchorId="24DD97A5" wp14:editId="640F6650">
            <wp:extent cx="327660" cy="411480"/>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660" cy="411480"/>
                    </a:xfrm>
                    <a:prstGeom prst="rect">
                      <a:avLst/>
                    </a:prstGeom>
                    <a:noFill/>
                    <a:ln>
                      <a:noFill/>
                    </a:ln>
                  </pic:spPr>
                </pic:pic>
              </a:graphicData>
            </a:graphic>
          </wp:inline>
        </w:drawing>
      </w:r>
    </w:p>
    <w:p w14:paraId="56F50395" w14:textId="77777777" w:rsidR="00680177" w:rsidRPr="00711505" w:rsidRDefault="00680177" w:rsidP="00680177">
      <w:pPr>
        <w:pStyle w:val="Zaglavlje"/>
        <w:jc w:val="both"/>
      </w:pPr>
      <w:r>
        <w:t xml:space="preserve">       </w:t>
      </w:r>
      <w:r w:rsidRPr="00711505">
        <w:t>REPUBLIKA HRVATSKA</w:t>
      </w:r>
    </w:p>
    <w:p w14:paraId="10974EB6" w14:textId="77777777" w:rsidR="00680177" w:rsidRPr="00711505" w:rsidRDefault="00680177" w:rsidP="00680177">
      <w:pPr>
        <w:pStyle w:val="Zaglavlje"/>
        <w:jc w:val="both"/>
      </w:pPr>
      <w:r w:rsidRPr="00711505">
        <w:t>POŽEŠKO-SLAVONSKA ŽUPANIJA</w:t>
      </w:r>
    </w:p>
    <w:p w14:paraId="17B35EF5" w14:textId="77777777" w:rsidR="00680177" w:rsidRPr="00711505" w:rsidRDefault="00680177" w:rsidP="00680177">
      <w:pPr>
        <w:pStyle w:val="Zaglavlje"/>
        <w:jc w:val="both"/>
      </w:pPr>
      <w:r w:rsidRPr="00711505">
        <w:rPr>
          <w:noProof/>
        </w:rPr>
        <w:drawing>
          <wp:anchor distT="0" distB="0" distL="114300" distR="114300" simplePos="0" relativeHeight="251659264" behindDoc="0" locked="0" layoutInCell="1" allowOverlap="1" wp14:anchorId="3DD4EEF1" wp14:editId="2CDF7243">
            <wp:simplePos x="0" y="0"/>
            <wp:positionH relativeFrom="margin">
              <wp:posOffset>6985</wp:posOffset>
            </wp:positionH>
            <wp:positionV relativeFrom="paragraph">
              <wp:posOffset>37465</wp:posOffset>
            </wp:positionV>
            <wp:extent cx="289560" cy="35052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56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1505">
        <w:t>OPĆINA ČAGLIN</w:t>
      </w:r>
    </w:p>
    <w:p w14:paraId="574E9161" w14:textId="77777777" w:rsidR="00680177" w:rsidRPr="00711505" w:rsidRDefault="00680177" w:rsidP="00680177">
      <w:pPr>
        <w:pStyle w:val="Zaglavlje"/>
        <w:jc w:val="both"/>
      </w:pPr>
      <w:r w:rsidRPr="00711505">
        <w:t>Općinsk</w:t>
      </w:r>
      <w:r>
        <w:t>i načelnik</w:t>
      </w:r>
    </w:p>
    <w:p w14:paraId="7C2C0ECD" w14:textId="77777777" w:rsidR="00680177" w:rsidRPr="00711505" w:rsidRDefault="00680177" w:rsidP="00680177">
      <w:pPr>
        <w:pStyle w:val="Zaglavlje"/>
      </w:pPr>
    </w:p>
    <w:p w14:paraId="4140C323" w14:textId="237A829A" w:rsidR="00680177" w:rsidRPr="00711505" w:rsidRDefault="00680177" w:rsidP="00680177">
      <w:pPr>
        <w:pStyle w:val="Zaglavlje"/>
      </w:pPr>
      <w:r w:rsidRPr="00711505">
        <w:t>KLASA:</w:t>
      </w:r>
      <w:r>
        <w:t xml:space="preserve"> 371-01/23-01/3</w:t>
      </w:r>
    </w:p>
    <w:p w14:paraId="6C8AE882" w14:textId="38FBB0FE" w:rsidR="00680177" w:rsidRDefault="00680177" w:rsidP="00680177">
      <w:pPr>
        <w:pStyle w:val="Zaglavlje"/>
      </w:pPr>
      <w:r w:rsidRPr="00711505">
        <w:t>URBROJ</w:t>
      </w:r>
      <w:r>
        <w:t>: 2177-3-2-23-</w:t>
      </w:r>
      <w:r w:rsidR="000A7FD0">
        <w:t>2</w:t>
      </w:r>
    </w:p>
    <w:p w14:paraId="5E45F15D" w14:textId="02474F6A" w:rsidR="00680177" w:rsidRPr="0087228D" w:rsidRDefault="00680177" w:rsidP="00680177">
      <w:pPr>
        <w:pStyle w:val="Zaglavlje"/>
      </w:pPr>
      <w:r w:rsidRPr="0087228D">
        <w:t>Čaglin, 1</w:t>
      </w:r>
      <w:r w:rsidR="0087228D" w:rsidRPr="0087228D">
        <w:t>7</w:t>
      </w:r>
      <w:r w:rsidRPr="0087228D">
        <w:t>.</w:t>
      </w:r>
      <w:r w:rsidR="003041AA" w:rsidRPr="0087228D">
        <w:t xml:space="preserve"> </w:t>
      </w:r>
      <w:r w:rsidRPr="0087228D">
        <w:t xml:space="preserve">listopada 2023.     </w:t>
      </w:r>
    </w:p>
    <w:p w14:paraId="3C497173" w14:textId="77777777" w:rsidR="00680177" w:rsidRDefault="00680177" w:rsidP="00680177"/>
    <w:p w14:paraId="68921B7F" w14:textId="77777777" w:rsidR="00680177" w:rsidRDefault="00680177" w:rsidP="00680177"/>
    <w:p w14:paraId="4835C55B" w14:textId="004E9374" w:rsidR="00680177" w:rsidRDefault="00680177" w:rsidP="00680177">
      <w:pPr>
        <w:jc w:val="both"/>
        <w:rPr>
          <w:sz w:val="22"/>
          <w:szCs w:val="22"/>
        </w:rPr>
      </w:pPr>
      <w:r>
        <w:t xml:space="preserve">Na temelju točke 6. Programa mjera za poticanje rješavanja stambenog pitanja za mlade obitelji na području Općine Čaglin (Službeni glasnik Općine </w:t>
      </w:r>
      <w:r w:rsidRPr="00F92AFA">
        <w:t>Čaglin br</w:t>
      </w:r>
      <w:r>
        <w:t>oj 10/23</w:t>
      </w:r>
      <w:r w:rsidRPr="00F92AFA">
        <w:t>)</w:t>
      </w:r>
      <w:r>
        <w:t xml:space="preserve"> i članka 47. Statuta Općine Čaglin (Službeni glasnik Općine Čaglin broj 2/23)</w:t>
      </w:r>
      <w:r w:rsidRPr="00F92AFA">
        <w:t xml:space="preserve"> općinski</w:t>
      </w:r>
      <w:r>
        <w:t xml:space="preserve"> načelnik Općine Čaglin raspisuje</w:t>
      </w:r>
    </w:p>
    <w:p w14:paraId="51E11551" w14:textId="77777777" w:rsidR="00680177" w:rsidRDefault="00680177" w:rsidP="00680177">
      <w:pPr>
        <w:jc w:val="center"/>
        <w:rPr>
          <w:b/>
        </w:rPr>
      </w:pPr>
      <w:r>
        <w:rPr>
          <w:b/>
        </w:rPr>
        <w:t>JAVNI POZIV</w:t>
      </w:r>
    </w:p>
    <w:p w14:paraId="48A037A3" w14:textId="65E872A4" w:rsidR="00680177" w:rsidRDefault="00680177" w:rsidP="00680177">
      <w:pPr>
        <w:jc w:val="center"/>
        <w:rPr>
          <w:b/>
        </w:rPr>
      </w:pPr>
      <w:r>
        <w:rPr>
          <w:b/>
        </w:rPr>
        <w:t>za podnošenje prijava za ostvarenje prava na potporu iz Programa  mjera za poticanje rješavanja stambenog pitanja za mlade obitelji na području Općine Čaglin u 2023. godini</w:t>
      </w:r>
    </w:p>
    <w:p w14:paraId="4583352B" w14:textId="77777777" w:rsidR="00680177" w:rsidRDefault="00680177" w:rsidP="00680177">
      <w:pPr>
        <w:jc w:val="center"/>
        <w:rPr>
          <w:b/>
        </w:rPr>
      </w:pPr>
    </w:p>
    <w:p w14:paraId="559B7B00" w14:textId="77777777" w:rsidR="00680177" w:rsidRDefault="00680177" w:rsidP="00680177">
      <w:pPr>
        <w:jc w:val="center"/>
        <w:rPr>
          <w:bCs/>
        </w:rPr>
      </w:pPr>
      <w:r>
        <w:rPr>
          <w:bCs/>
        </w:rPr>
        <w:t>I.</w:t>
      </w:r>
    </w:p>
    <w:p w14:paraId="48CA9AAC" w14:textId="77777777" w:rsidR="00680177" w:rsidRDefault="00680177" w:rsidP="00680177">
      <w:pPr>
        <w:jc w:val="both"/>
      </w:pPr>
      <w:r>
        <w:t xml:space="preserve">Predmet ovog javnog poziva je dodjela potpora temeljem Programa mjera za poticanje rješavanja stambenog pitanja za mlade obitelji na području Općine Čaglin. </w:t>
      </w:r>
    </w:p>
    <w:p w14:paraId="1F9C9300" w14:textId="77777777" w:rsidR="00680177" w:rsidRDefault="00680177" w:rsidP="00680177">
      <w:pPr>
        <w:jc w:val="both"/>
      </w:pPr>
    </w:p>
    <w:p w14:paraId="54C02AA9" w14:textId="77777777" w:rsidR="00680177" w:rsidRDefault="00680177" w:rsidP="00680177">
      <w:pPr>
        <w:jc w:val="center"/>
      </w:pPr>
      <w:r>
        <w:t>II.</w:t>
      </w:r>
    </w:p>
    <w:p w14:paraId="6B31700E" w14:textId="77777777" w:rsidR="00680177" w:rsidRDefault="00680177" w:rsidP="00680177">
      <w:pPr>
        <w:jc w:val="both"/>
      </w:pPr>
      <w:r>
        <w:t xml:space="preserve">Korisnici ovog Programa mogu biti fizičke osobe, članovi mlade obitelji, koji ispunjavaju uvjete: </w:t>
      </w:r>
    </w:p>
    <w:p w14:paraId="62A4C10B" w14:textId="77777777" w:rsidR="00680177" w:rsidRDefault="00680177" w:rsidP="00680177">
      <w:pPr>
        <w:jc w:val="both"/>
      </w:pPr>
      <w:r>
        <w:t xml:space="preserve">-  u trenutku podnošenja zahtjeva za potporu nisu starije od 40 godina </w:t>
      </w:r>
    </w:p>
    <w:p w14:paraId="658EBBDA" w14:textId="77777777" w:rsidR="00680177" w:rsidRDefault="00680177" w:rsidP="00680177">
      <w:pPr>
        <w:jc w:val="both"/>
      </w:pPr>
      <w:r>
        <w:t xml:space="preserve">- nemaju nekretninu u svom vlasništvu/suvlasništvu i njihov bračni ili izvanbračni partnera i njihova djeca u svom vlasništvu/suvlasništvu nemaju nekretninu (stan, kuću ili građevinsko zemljište) ili da istu nisu prodali, darovali ili na bilo koji drugi način otuđili, osim nekretnine koja je predmet za ostvarivanje prava na potporu iz ovog Programa </w:t>
      </w:r>
    </w:p>
    <w:p w14:paraId="2FC999E0" w14:textId="77777777" w:rsidR="00680177" w:rsidRDefault="00680177" w:rsidP="00680177">
      <w:pPr>
        <w:jc w:val="both"/>
      </w:pPr>
      <w:r>
        <w:t>- svi članovi mlade obitelji imaju prijavljeno prebivalište na području Općine Čaglin ili u slučaju doseljenja svi članovi mlade obitelji moraju prijaviti prebivalište u određenom roku sukladno mjeri na koju se prijave</w:t>
      </w:r>
    </w:p>
    <w:p w14:paraId="6420EDA1" w14:textId="77777777" w:rsidR="00680177" w:rsidRDefault="00680177" w:rsidP="00680177">
      <w:pPr>
        <w:jc w:val="center"/>
      </w:pPr>
      <w:r>
        <w:t>III.</w:t>
      </w:r>
    </w:p>
    <w:p w14:paraId="5E492FB9" w14:textId="77777777" w:rsidR="00680177" w:rsidRDefault="00680177" w:rsidP="00680177">
      <w:r>
        <w:t xml:space="preserve">Financijska potpora isplaćuje se za sljedeće mjere: </w:t>
      </w:r>
    </w:p>
    <w:p w14:paraId="38B8BE2C" w14:textId="77777777" w:rsidR="00680177" w:rsidRDefault="00680177" w:rsidP="00680177">
      <w:r>
        <w:t>1. Sufinanciranje kupnje kuće ili stana za mlade obitelji na području Općine Čaglin</w:t>
      </w:r>
    </w:p>
    <w:p w14:paraId="22648264" w14:textId="77777777" w:rsidR="00680177" w:rsidRDefault="00680177" w:rsidP="00680177">
      <w:r>
        <w:t>2. Sufinanciranje izgradnje nove kuće na području Općine Čaglin</w:t>
      </w:r>
    </w:p>
    <w:p w14:paraId="04EAF918" w14:textId="77777777" w:rsidR="00680177" w:rsidRDefault="00680177" w:rsidP="00680177"/>
    <w:p w14:paraId="4562BB20" w14:textId="77777777" w:rsidR="00680177" w:rsidRDefault="00680177" w:rsidP="00680177">
      <w:pPr>
        <w:jc w:val="center"/>
      </w:pPr>
      <w:r>
        <w:t>IV.</w:t>
      </w:r>
    </w:p>
    <w:p w14:paraId="77B1974F" w14:textId="616E1E5A" w:rsidR="00680177" w:rsidRPr="00F123EA" w:rsidRDefault="00680177" w:rsidP="00680177">
      <w:pPr>
        <w:jc w:val="both"/>
        <w:rPr>
          <w:color w:val="C00000"/>
        </w:rPr>
      </w:pPr>
      <w:r>
        <w:t xml:space="preserve">Prijave mogu podnijeti svi koji su kupili kuću/ stan ili započeli s gradnjom nove kuće </w:t>
      </w:r>
      <w:r w:rsidRPr="00275E4A">
        <w:rPr>
          <w:b/>
          <w:bCs/>
        </w:rPr>
        <w:t>najranije</w:t>
      </w:r>
      <w:r w:rsidR="00413C78">
        <w:rPr>
          <w:b/>
          <w:bCs/>
        </w:rPr>
        <w:t xml:space="preserve"> </w:t>
      </w:r>
      <w:r w:rsidR="009259E9">
        <w:rPr>
          <w:b/>
          <w:bCs/>
        </w:rPr>
        <w:t>1. prosinca</w:t>
      </w:r>
      <w:r w:rsidR="00413C78">
        <w:rPr>
          <w:b/>
          <w:bCs/>
        </w:rPr>
        <w:t xml:space="preserve"> </w:t>
      </w:r>
      <w:r w:rsidRPr="00275E4A">
        <w:rPr>
          <w:b/>
          <w:bCs/>
        </w:rPr>
        <w:t>2022. godine</w:t>
      </w:r>
      <w:r w:rsidRPr="00275E4A">
        <w:t>.</w:t>
      </w:r>
      <w:r w:rsidRPr="00F123EA">
        <w:rPr>
          <w:color w:val="C00000"/>
        </w:rPr>
        <w:t xml:space="preserve"> </w:t>
      </w:r>
    </w:p>
    <w:p w14:paraId="7306A5FC" w14:textId="77777777" w:rsidR="00680177" w:rsidRDefault="00680177" w:rsidP="00680177">
      <w:pPr>
        <w:jc w:val="center"/>
      </w:pPr>
      <w:r>
        <w:t>V.</w:t>
      </w:r>
    </w:p>
    <w:p w14:paraId="611AB127" w14:textId="59BD9267" w:rsidR="00680177" w:rsidRDefault="00680177" w:rsidP="00680177">
      <w:r>
        <w:t xml:space="preserve">Visina financijske potpore iznosi </w:t>
      </w:r>
      <w:r w:rsidR="00413C78">
        <w:t>3.500,00 €</w:t>
      </w:r>
      <w:r>
        <w:t xml:space="preserve"> po prijavitelju.</w:t>
      </w:r>
    </w:p>
    <w:p w14:paraId="3D9FBB57" w14:textId="77777777" w:rsidR="00413C78" w:rsidRDefault="00413C78" w:rsidP="00680177"/>
    <w:p w14:paraId="1E460162" w14:textId="77777777" w:rsidR="00413C78" w:rsidRDefault="00413C78" w:rsidP="00680177"/>
    <w:p w14:paraId="3A6AEE47" w14:textId="77777777" w:rsidR="00413C78" w:rsidRDefault="00413C78" w:rsidP="00680177"/>
    <w:p w14:paraId="52115213" w14:textId="77777777" w:rsidR="00413C78" w:rsidRDefault="00413C78" w:rsidP="00680177"/>
    <w:p w14:paraId="2A5E22DB" w14:textId="77777777" w:rsidR="00413C78" w:rsidRDefault="00413C78" w:rsidP="00680177"/>
    <w:p w14:paraId="5DD6A840" w14:textId="77777777" w:rsidR="00413C78" w:rsidRDefault="00413C78" w:rsidP="00680177"/>
    <w:p w14:paraId="63202382" w14:textId="77777777" w:rsidR="00680177" w:rsidRDefault="00680177" w:rsidP="00680177">
      <w:pPr>
        <w:jc w:val="center"/>
      </w:pPr>
      <w:r>
        <w:lastRenderedPageBreak/>
        <w:t>VI.</w:t>
      </w:r>
    </w:p>
    <w:p w14:paraId="62FF0DF0" w14:textId="77777777" w:rsidR="00680177" w:rsidRDefault="00680177" w:rsidP="00680177">
      <w:r>
        <w:t>Svaki prijavitelj koji ostvari pravo na potporu mora ispuniti sljedeće obveze:</w:t>
      </w:r>
    </w:p>
    <w:p w14:paraId="6DC6969D" w14:textId="77777777" w:rsidR="00680177" w:rsidRDefault="00680177" w:rsidP="006801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2904"/>
        <w:gridCol w:w="2873"/>
      </w:tblGrid>
      <w:tr w:rsidR="00680177" w:rsidRPr="005330B8" w14:paraId="542B4BD1" w14:textId="77777777" w:rsidTr="006B5360">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68CEA7C" w14:textId="77777777" w:rsidR="00680177" w:rsidRDefault="00680177" w:rsidP="006B5360"/>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0C9527" w14:textId="77777777" w:rsidR="00680177" w:rsidRPr="005330B8" w:rsidRDefault="00680177" w:rsidP="006B5360">
            <w:pPr>
              <w:rPr>
                <w:b/>
                <w:bCs/>
              </w:rPr>
            </w:pPr>
          </w:p>
          <w:p w14:paraId="58C2C79E" w14:textId="77777777" w:rsidR="00680177" w:rsidRPr="005330B8" w:rsidRDefault="00680177" w:rsidP="006B5360">
            <w:pPr>
              <w:jc w:val="center"/>
              <w:rPr>
                <w:b/>
                <w:bCs/>
              </w:rPr>
            </w:pPr>
            <w:r w:rsidRPr="005330B8">
              <w:rPr>
                <w:b/>
                <w:bCs/>
              </w:rPr>
              <w:t>Mjera 1: Sufinanciranje kupnje kuće ili stana</w:t>
            </w:r>
          </w:p>
          <w:p w14:paraId="4370D90E" w14:textId="77777777" w:rsidR="00680177" w:rsidRPr="005330B8" w:rsidRDefault="00680177" w:rsidP="006B5360">
            <w:pPr>
              <w:jc w:val="center"/>
              <w:rPr>
                <w:b/>
                <w:bCs/>
              </w:rPr>
            </w:pPr>
          </w:p>
        </w:tc>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43D410" w14:textId="77777777" w:rsidR="00680177" w:rsidRPr="005330B8" w:rsidRDefault="00680177" w:rsidP="006B5360">
            <w:pPr>
              <w:jc w:val="center"/>
              <w:rPr>
                <w:b/>
                <w:bCs/>
              </w:rPr>
            </w:pPr>
            <w:r w:rsidRPr="005330B8">
              <w:rPr>
                <w:b/>
                <w:bCs/>
              </w:rPr>
              <w:t>Mjera 2.: Sufinanciranje izgradnje nove kuće</w:t>
            </w:r>
          </w:p>
        </w:tc>
      </w:tr>
      <w:tr w:rsidR="00680177" w:rsidRPr="005330B8" w14:paraId="02BA6E43" w14:textId="77777777" w:rsidTr="006B5360">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14:paraId="1C08813F" w14:textId="77777777" w:rsidR="00680177" w:rsidRPr="005330B8" w:rsidRDefault="00680177" w:rsidP="006B5360">
            <w:pPr>
              <w:rPr>
                <w:b/>
                <w:bCs/>
              </w:rPr>
            </w:pPr>
            <w:r w:rsidRPr="005330B8">
              <w:rPr>
                <w:b/>
                <w:bCs/>
              </w:rPr>
              <w:t>UVJETI:</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30C15" w14:textId="77777777" w:rsidR="00680177" w:rsidRPr="005330B8" w:rsidRDefault="00680177" w:rsidP="006B5360">
            <w:pPr>
              <w:rPr>
                <w:b/>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32BF7" w14:textId="77777777" w:rsidR="00680177" w:rsidRPr="005330B8" w:rsidRDefault="00680177" w:rsidP="006B5360">
            <w:pPr>
              <w:rPr>
                <w:b/>
                <w:bCs/>
                <w:sz w:val="22"/>
                <w:szCs w:val="22"/>
                <w:lang w:eastAsia="en-US"/>
              </w:rPr>
            </w:pPr>
          </w:p>
        </w:tc>
      </w:tr>
      <w:tr w:rsidR="00680177" w:rsidRPr="005330B8" w14:paraId="7F6488B5" w14:textId="77777777" w:rsidTr="006B5360">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14:paraId="4524B76A" w14:textId="77777777" w:rsidR="00680177" w:rsidRDefault="00680177" w:rsidP="006B5360">
            <w:r>
              <w:t>Godine u trenutku podnošenja zahtjeva</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C9D2465" w14:textId="77777777" w:rsidR="00680177" w:rsidRDefault="00680177" w:rsidP="006B5360">
            <w:r>
              <w:t>najviše 40 godina</w:t>
            </w:r>
          </w:p>
        </w:tc>
        <w:tc>
          <w:tcPr>
            <w:tcW w:w="2943" w:type="dxa"/>
            <w:tcBorders>
              <w:top w:val="single" w:sz="4" w:space="0" w:color="auto"/>
              <w:left w:val="single" w:sz="4" w:space="0" w:color="auto"/>
              <w:bottom w:val="single" w:sz="4" w:space="0" w:color="auto"/>
              <w:right w:val="single" w:sz="4" w:space="0" w:color="auto"/>
            </w:tcBorders>
            <w:shd w:val="clear" w:color="auto" w:fill="auto"/>
            <w:hideMark/>
          </w:tcPr>
          <w:p w14:paraId="2389FABA" w14:textId="77777777" w:rsidR="00680177" w:rsidRDefault="00680177" w:rsidP="006B5360">
            <w:r>
              <w:t>najviše 40 godina</w:t>
            </w:r>
          </w:p>
        </w:tc>
      </w:tr>
      <w:tr w:rsidR="00680177" w:rsidRPr="005330B8" w14:paraId="7D0FE8EA" w14:textId="77777777" w:rsidTr="006B5360">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14:paraId="4EDD9179" w14:textId="77777777" w:rsidR="00680177" w:rsidRDefault="00680177" w:rsidP="006B5360">
            <w:r>
              <w:t>Vlastite nekretnine</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522A367" w14:textId="77777777" w:rsidR="00680177" w:rsidRDefault="00680177" w:rsidP="006B5360">
            <w:r>
              <w:t>bez nekretnine</w:t>
            </w:r>
          </w:p>
        </w:tc>
        <w:tc>
          <w:tcPr>
            <w:tcW w:w="2943" w:type="dxa"/>
            <w:tcBorders>
              <w:top w:val="single" w:sz="4" w:space="0" w:color="auto"/>
              <w:left w:val="single" w:sz="4" w:space="0" w:color="auto"/>
              <w:bottom w:val="single" w:sz="4" w:space="0" w:color="auto"/>
              <w:right w:val="single" w:sz="4" w:space="0" w:color="auto"/>
            </w:tcBorders>
            <w:shd w:val="clear" w:color="auto" w:fill="auto"/>
            <w:hideMark/>
          </w:tcPr>
          <w:p w14:paraId="3CE37518" w14:textId="77777777" w:rsidR="00680177" w:rsidRDefault="00680177" w:rsidP="006B5360">
            <w:r>
              <w:t>bez nekretnine</w:t>
            </w:r>
          </w:p>
        </w:tc>
      </w:tr>
      <w:tr w:rsidR="00680177" w:rsidRPr="005330B8" w14:paraId="04C32212" w14:textId="77777777" w:rsidTr="006B5360">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14:paraId="666758FC" w14:textId="77777777" w:rsidR="00680177" w:rsidRDefault="00680177" w:rsidP="006B5360">
            <w:r>
              <w:t>Prebivalište na području Općine Čaglin</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5CD9EAE" w14:textId="77777777" w:rsidR="00680177" w:rsidRDefault="00680177" w:rsidP="006B5360">
            <w:r>
              <w:t>Da</w:t>
            </w:r>
          </w:p>
          <w:p w14:paraId="5C4D3899" w14:textId="77777777" w:rsidR="00680177" w:rsidRDefault="00680177" w:rsidP="006B5360">
            <w:r>
              <w:t>ili</w:t>
            </w:r>
          </w:p>
          <w:p w14:paraId="1981390D" w14:textId="77777777" w:rsidR="00680177" w:rsidRDefault="00680177" w:rsidP="006B5360">
            <w:r>
              <w:t>prijaviti u roku od 6 mjeseci od zaključenja ugovora o dodjeli financijske potpore</w:t>
            </w:r>
          </w:p>
        </w:tc>
        <w:tc>
          <w:tcPr>
            <w:tcW w:w="2943" w:type="dxa"/>
            <w:tcBorders>
              <w:top w:val="single" w:sz="4" w:space="0" w:color="auto"/>
              <w:left w:val="single" w:sz="4" w:space="0" w:color="auto"/>
              <w:bottom w:val="single" w:sz="4" w:space="0" w:color="auto"/>
              <w:right w:val="single" w:sz="4" w:space="0" w:color="auto"/>
            </w:tcBorders>
            <w:shd w:val="clear" w:color="auto" w:fill="auto"/>
            <w:hideMark/>
          </w:tcPr>
          <w:p w14:paraId="0D7657AE" w14:textId="77777777" w:rsidR="00680177" w:rsidRDefault="00680177" w:rsidP="006B5360">
            <w:r>
              <w:t>Da</w:t>
            </w:r>
          </w:p>
          <w:p w14:paraId="100E6B48" w14:textId="77777777" w:rsidR="00680177" w:rsidRDefault="00680177" w:rsidP="006B5360">
            <w:r>
              <w:t>ili</w:t>
            </w:r>
          </w:p>
          <w:p w14:paraId="14365E0F" w14:textId="77777777" w:rsidR="00680177" w:rsidRDefault="00680177" w:rsidP="006B5360">
            <w:r>
              <w:t>prijaviti u roku od 24 mjeseci od zaključenja ugovora o dodjeli financijske potpore</w:t>
            </w:r>
          </w:p>
        </w:tc>
      </w:tr>
      <w:tr w:rsidR="00680177" w:rsidRPr="005330B8" w14:paraId="7769A633" w14:textId="77777777" w:rsidTr="006B5360">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14:paraId="4CFEBDFE" w14:textId="77777777" w:rsidR="00680177" w:rsidRDefault="00680177" w:rsidP="006B5360">
            <w:r>
              <w:t>Kupnja kuće/stana mora biti na području Općine Čaglin</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3CB8E9D" w14:textId="77777777" w:rsidR="00680177" w:rsidRDefault="00680177" w:rsidP="006B5360">
            <w:r>
              <w:t>Da</w:t>
            </w:r>
          </w:p>
        </w:tc>
        <w:tc>
          <w:tcPr>
            <w:tcW w:w="2943" w:type="dxa"/>
            <w:tcBorders>
              <w:top w:val="single" w:sz="4" w:space="0" w:color="auto"/>
              <w:left w:val="single" w:sz="4" w:space="0" w:color="auto"/>
              <w:bottom w:val="single" w:sz="4" w:space="0" w:color="auto"/>
              <w:right w:val="single" w:sz="4" w:space="0" w:color="auto"/>
            </w:tcBorders>
            <w:shd w:val="clear" w:color="auto" w:fill="auto"/>
            <w:hideMark/>
          </w:tcPr>
          <w:p w14:paraId="132B18F8" w14:textId="77777777" w:rsidR="00680177" w:rsidRDefault="00680177" w:rsidP="006B5360">
            <w:r>
              <w:t>Da</w:t>
            </w:r>
          </w:p>
        </w:tc>
      </w:tr>
      <w:tr w:rsidR="00680177" w:rsidRPr="005330B8" w14:paraId="036FECD0" w14:textId="77777777" w:rsidTr="006B5360">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14:paraId="2B19F701" w14:textId="77777777" w:rsidR="00680177" w:rsidRDefault="00680177" w:rsidP="006B5360">
            <w:r>
              <w:t>Podnositelj ne smije biti u krvnom srodstvu s prodavateljem nekretnine u dva stupnja srodstva po horizontalnoj i vertikalnoj liniji</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E259A3C" w14:textId="77777777" w:rsidR="00680177" w:rsidRDefault="00680177" w:rsidP="006B5360">
            <w:r>
              <w:t>Da</w:t>
            </w:r>
          </w:p>
        </w:tc>
        <w:tc>
          <w:tcPr>
            <w:tcW w:w="2943" w:type="dxa"/>
            <w:tcBorders>
              <w:top w:val="single" w:sz="4" w:space="0" w:color="auto"/>
              <w:left w:val="single" w:sz="4" w:space="0" w:color="auto"/>
              <w:bottom w:val="single" w:sz="4" w:space="0" w:color="auto"/>
              <w:right w:val="single" w:sz="4" w:space="0" w:color="auto"/>
            </w:tcBorders>
            <w:shd w:val="clear" w:color="auto" w:fill="auto"/>
            <w:hideMark/>
          </w:tcPr>
          <w:p w14:paraId="239AC478" w14:textId="77777777" w:rsidR="00680177" w:rsidRDefault="00680177" w:rsidP="006B5360">
            <w:r>
              <w:t>Da</w:t>
            </w:r>
          </w:p>
        </w:tc>
      </w:tr>
      <w:tr w:rsidR="00680177" w:rsidRPr="005330B8" w14:paraId="6BF92C3B" w14:textId="77777777" w:rsidTr="006B5360">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14:paraId="77DCAA65" w14:textId="77777777" w:rsidR="00680177" w:rsidRDefault="00680177" w:rsidP="006B5360">
            <w:r>
              <w:t>Prijavitelj nije primio potporu iz drugog izvora</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781E5CA" w14:textId="77777777" w:rsidR="00680177" w:rsidRDefault="00680177" w:rsidP="006B5360">
            <w:r>
              <w:t xml:space="preserve">Prednost pri dodjeli sredstava prijavitelj koji nije primio potporu </w:t>
            </w:r>
          </w:p>
        </w:tc>
        <w:tc>
          <w:tcPr>
            <w:tcW w:w="2943" w:type="dxa"/>
            <w:tcBorders>
              <w:top w:val="single" w:sz="4" w:space="0" w:color="auto"/>
              <w:left w:val="single" w:sz="4" w:space="0" w:color="auto"/>
              <w:bottom w:val="single" w:sz="4" w:space="0" w:color="auto"/>
              <w:right w:val="single" w:sz="4" w:space="0" w:color="auto"/>
            </w:tcBorders>
            <w:shd w:val="clear" w:color="auto" w:fill="auto"/>
            <w:hideMark/>
          </w:tcPr>
          <w:p w14:paraId="7D597562" w14:textId="77777777" w:rsidR="00680177" w:rsidRDefault="00680177" w:rsidP="006B5360">
            <w:r>
              <w:t>Prednost pri dodjeli sredstava prijavitelj koji nije primio potporu</w:t>
            </w:r>
          </w:p>
        </w:tc>
      </w:tr>
      <w:tr w:rsidR="00680177" w:rsidRPr="005330B8" w14:paraId="3AB3C1AA" w14:textId="77777777" w:rsidTr="006B5360">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14:paraId="5122C88C" w14:textId="77777777" w:rsidR="00680177" w:rsidRDefault="00680177" w:rsidP="006B5360">
            <w:r>
              <w:t>Dostavljanje potvrde/uvjerenja o prebivalištu na adresi prijave u razdoblju od 10 godina</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3E74791A" w14:textId="77777777" w:rsidR="00680177" w:rsidRDefault="00680177" w:rsidP="006B5360">
            <w:r>
              <w:t>Da</w:t>
            </w:r>
          </w:p>
        </w:tc>
        <w:tc>
          <w:tcPr>
            <w:tcW w:w="2943" w:type="dxa"/>
            <w:tcBorders>
              <w:top w:val="single" w:sz="4" w:space="0" w:color="auto"/>
              <w:left w:val="single" w:sz="4" w:space="0" w:color="auto"/>
              <w:bottom w:val="single" w:sz="4" w:space="0" w:color="auto"/>
              <w:right w:val="single" w:sz="4" w:space="0" w:color="auto"/>
            </w:tcBorders>
            <w:shd w:val="clear" w:color="auto" w:fill="auto"/>
            <w:hideMark/>
          </w:tcPr>
          <w:p w14:paraId="1556B6E9" w14:textId="77777777" w:rsidR="00680177" w:rsidRDefault="00680177" w:rsidP="006B5360">
            <w:r>
              <w:t>Da</w:t>
            </w:r>
          </w:p>
        </w:tc>
      </w:tr>
      <w:tr w:rsidR="00680177" w:rsidRPr="005330B8" w14:paraId="439F9E76" w14:textId="77777777" w:rsidTr="006B5360">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14:paraId="1D19795E" w14:textId="77777777" w:rsidR="00680177" w:rsidRDefault="00680177" w:rsidP="006B5360">
            <w:r>
              <w:t>Obveza zadržavanja nekretnine 10 godina od prijave na adresi</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7551C01F" w14:textId="77777777" w:rsidR="00680177" w:rsidRDefault="00680177" w:rsidP="006B5360">
            <w:r>
              <w:t>Da</w:t>
            </w:r>
          </w:p>
        </w:tc>
        <w:tc>
          <w:tcPr>
            <w:tcW w:w="2943" w:type="dxa"/>
            <w:tcBorders>
              <w:top w:val="single" w:sz="4" w:space="0" w:color="auto"/>
              <w:left w:val="single" w:sz="4" w:space="0" w:color="auto"/>
              <w:bottom w:val="single" w:sz="4" w:space="0" w:color="auto"/>
              <w:right w:val="single" w:sz="4" w:space="0" w:color="auto"/>
            </w:tcBorders>
            <w:shd w:val="clear" w:color="auto" w:fill="auto"/>
            <w:hideMark/>
          </w:tcPr>
          <w:p w14:paraId="5C444F35" w14:textId="77777777" w:rsidR="00680177" w:rsidRDefault="00680177" w:rsidP="006B5360">
            <w:r>
              <w:t>Da</w:t>
            </w:r>
          </w:p>
        </w:tc>
      </w:tr>
      <w:tr w:rsidR="00680177" w:rsidRPr="005330B8" w14:paraId="3FB157B3" w14:textId="77777777" w:rsidTr="006B5360">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14:paraId="5D8EF885" w14:textId="77777777" w:rsidR="00680177" w:rsidRDefault="00680177" w:rsidP="006B5360">
            <w:r>
              <w:t xml:space="preserve">Zabilježba Općine na nekretnini na rok od 10 godina od prijave prijavitelja na adresu </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50E0F67C" w14:textId="77777777" w:rsidR="00680177" w:rsidRDefault="00680177" w:rsidP="006B5360">
            <w:r>
              <w:t>Da</w:t>
            </w:r>
          </w:p>
        </w:tc>
        <w:tc>
          <w:tcPr>
            <w:tcW w:w="2943" w:type="dxa"/>
            <w:tcBorders>
              <w:top w:val="single" w:sz="4" w:space="0" w:color="auto"/>
              <w:left w:val="single" w:sz="4" w:space="0" w:color="auto"/>
              <w:bottom w:val="single" w:sz="4" w:space="0" w:color="auto"/>
              <w:right w:val="single" w:sz="4" w:space="0" w:color="auto"/>
            </w:tcBorders>
            <w:shd w:val="clear" w:color="auto" w:fill="auto"/>
            <w:hideMark/>
          </w:tcPr>
          <w:p w14:paraId="615CC9AA" w14:textId="77777777" w:rsidR="00680177" w:rsidRDefault="00680177" w:rsidP="006B5360">
            <w:r>
              <w:t>Da</w:t>
            </w:r>
          </w:p>
        </w:tc>
      </w:tr>
      <w:tr w:rsidR="00680177" w:rsidRPr="005330B8" w14:paraId="62D91A2E" w14:textId="77777777" w:rsidTr="006B5360">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14:paraId="117E38CF" w14:textId="77777777" w:rsidR="00680177" w:rsidRDefault="00680177" w:rsidP="006B5360">
            <w:r>
              <w:t>Dostava ovjerene bjanko zadužnice na iznos odobrene potpore</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32561B51" w14:textId="77777777" w:rsidR="00680177" w:rsidRDefault="00680177" w:rsidP="006B5360">
            <w:r>
              <w:t>Da</w:t>
            </w:r>
          </w:p>
        </w:tc>
        <w:tc>
          <w:tcPr>
            <w:tcW w:w="2943" w:type="dxa"/>
            <w:tcBorders>
              <w:top w:val="single" w:sz="4" w:space="0" w:color="auto"/>
              <w:left w:val="single" w:sz="4" w:space="0" w:color="auto"/>
              <w:bottom w:val="single" w:sz="4" w:space="0" w:color="auto"/>
              <w:right w:val="single" w:sz="4" w:space="0" w:color="auto"/>
            </w:tcBorders>
            <w:shd w:val="clear" w:color="auto" w:fill="auto"/>
            <w:hideMark/>
          </w:tcPr>
          <w:p w14:paraId="2C62BC28" w14:textId="77777777" w:rsidR="00680177" w:rsidRDefault="00680177" w:rsidP="006B5360">
            <w:r>
              <w:t>Da</w:t>
            </w:r>
          </w:p>
        </w:tc>
      </w:tr>
      <w:tr w:rsidR="00680177" w:rsidRPr="005330B8" w14:paraId="4F2ACF13" w14:textId="77777777" w:rsidTr="006B5360">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14:paraId="3DCE33C6" w14:textId="77777777" w:rsidR="00680177" w:rsidRDefault="00680177" w:rsidP="006B5360">
            <w:r>
              <w:t>Visina potpore</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AA4FD56" w14:textId="3C7F9047" w:rsidR="00680177" w:rsidRDefault="00413C78" w:rsidP="006B5360">
            <w:r>
              <w:t>3.500,00 €</w:t>
            </w:r>
          </w:p>
        </w:tc>
        <w:tc>
          <w:tcPr>
            <w:tcW w:w="2943" w:type="dxa"/>
            <w:tcBorders>
              <w:top w:val="single" w:sz="4" w:space="0" w:color="auto"/>
              <w:left w:val="single" w:sz="4" w:space="0" w:color="auto"/>
              <w:bottom w:val="single" w:sz="4" w:space="0" w:color="auto"/>
              <w:right w:val="single" w:sz="4" w:space="0" w:color="auto"/>
            </w:tcBorders>
            <w:shd w:val="clear" w:color="auto" w:fill="auto"/>
            <w:hideMark/>
          </w:tcPr>
          <w:p w14:paraId="16978DE2" w14:textId="39F4A0C9" w:rsidR="00680177" w:rsidRDefault="00413C78" w:rsidP="006B5360">
            <w:r>
              <w:t>3.500,00 €</w:t>
            </w:r>
          </w:p>
        </w:tc>
      </w:tr>
    </w:tbl>
    <w:p w14:paraId="3856D9AE" w14:textId="77777777" w:rsidR="00680177" w:rsidRDefault="00680177" w:rsidP="00680177">
      <w:pPr>
        <w:rPr>
          <w:sz w:val="22"/>
          <w:szCs w:val="22"/>
          <w:lang w:eastAsia="en-US"/>
        </w:rPr>
      </w:pPr>
    </w:p>
    <w:p w14:paraId="76E9B084" w14:textId="77777777" w:rsidR="00680177" w:rsidRDefault="00680177" w:rsidP="00680177"/>
    <w:p w14:paraId="7E259CA7" w14:textId="77777777" w:rsidR="00680177" w:rsidRDefault="00680177" w:rsidP="00680177">
      <w:pPr>
        <w:jc w:val="center"/>
      </w:pPr>
      <w:r>
        <w:t>VII.</w:t>
      </w:r>
    </w:p>
    <w:p w14:paraId="03F7B7AB" w14:textId="77777777" w:rsidR="00680177" w:rsidRDefault="00680177" w:rsidP="00680177">
      <w:r>
        <w:t xml:space="preserve">Potrebna dokumentacija za prijavu: </w:t>
      </w:r>
    </w:p>
    <w:p w14:paraId="514DDE7B" w14:textId="77777777" w:rsidR="00680177" w:rsidRDefault="00680177" w:rsidP="00680177"/>
    <w:p w14:paraId="335CF9D6" w14:textId="77777777" w:rsidR="00680177" w:rsidRDefault="00680177" w:rsidP="00680177">
      <w:pPr>
        <w:rPr>
          <w:b/>
          <w:bCs/>
        </w:rPr>
      </w:pPr>
      <w:r>
        <w:rPr>
          <w:b/>
          <w:bCs/>
        </w:rPr>
        <w:t>Mjera 1: Sufinanciranje kupnje kuće ili stana za mlade obitelji na području Općine Čaglin</w:t>
      </w:r>
    </w:p>
    <w:p w14:paraId="10E968D4" w14:textId="77777777" w:rsidR="00680177" w:rsidRDefault="00680177" w:rsidP="00680177">
      <w:pPr>
        <w:pStyle w:val="Odlomakpopisa"/>
        <w:numPr>
          <w:ilvl w:val="0"/>
          <w:numId w:val="1"/>
        </w:numPr>
        <w:spacing w:after="0"/>
        <w:rPr>
          <w:rFonts w:ascii="Times New Roman" w:hAnsi="Times New Roman"/>
        </w:rPr>
      </w:pPr>
      <w:bookmarkStart w:id="0" w:name="_Hlk67037105"/>
      <w:r>
        <w:rPr>
          <w:rFonts w:ascii="Times New Roman" w:hAnsi="Times New Roman"/>
        </w:rPr>
        <w:t>Obrazac</w:t>
      </w:r>
      <w:r>
        <w:t xml:space="preserve"> </w:t>
      </w:r>
      <w:r>
        <w:rPr>
          <w:rFonts w:ascii="Times New Roman" w:hAnsi="Times New Roman"/>
        </w:rPr>
        <w:t xml:space="preserve">zahtjeva (dostupan na web stranici </w:t>
      </w:r>
      <w:hyperlink r:id="rId9" w:history="1">
        <w:r w:rsidRPr="00A26121">
          <w:rPr>
            <w:rStyle w:val="Hiperveza"/>
          </w:rPr>
          <w:t>www.opcina-caglin.hr</w:t>
        </w:r>
      </w:hyperlink>
      <w:r>
        <w:rPr>
          <w:rFonts w:ascii="Times New Roman" w:hAnsi="Times New Roman"/>
        </w:rPr>
        <w:t xml:space="preserve"> ili u Općini Čaglin)</w:t>
      </w:r>
    </w:p>
    <w:p w14:paraId="65673793" w14:textId="77777777" w:rsidR="00680177" w:rsidRDefault="00680177" w:rsidP="00680177">
      <w:pPr>
        <w:pStyle w:val="Odlomakpopisa"/>
        <w:numPr>
          <w:ilvl w:val="0"/>
          <w:numId w:val="1"/>
        </w:numPr>
        <w:spacing w:after="0"/>
        <w:rPr>
          <w:rFonts w:ascii="Times New Roman" w:hAnsi="Times New Roman"/>
        </w:rPr>
      </w:pPr>
      <w:r>
        <w:rPr>
          <w:rFonts w:ascii="Times New Roman" w:hAnsi="Times New Roman"/>
        </w:rPr>
        <w:t>Izjava pod materijalnom i kaznenom odgovornošću o prihvaćanju uvjeta javnog poziva</w:t>
      </w:r>
    </w:p>
    <w:p w14:paraId="43CBE2D6" w14:textId="77777777" w:rsidR="00680177" w:rsidRDefault="00680177" w:rsidP="00680177">
      <w:pPr>
        <w:pStyle w:val="Odlomakpopisa"/>
        <w:numPr>
          <w:ilvl w:val="0"/>
          <w:numId w:val="1"/>
        </w:numPr>
        <w:spacing w:after="0"/>
        <w:rPr>
          <w:rFonts w:ascii="Times New Roman" w:hAnsi="Times New Roman"/>
        </w:rPr>
      </w:pPr>
      <w:r>
        <w:rPr>
          <w:rFonts w:ascii="Times New Roman" w:hAnsi="Times New Roman"/>
        </w:rPr>
        <w:t>Preslika osobnih iskaznica za sve članove kućanstva</w:t>
      </w:r>
    </w:p>
    <w:p w14:paraId="7FC9FCD0" w14:textId="77777777" w:rsidR="00680177" w:rsidRDefault="00680177" w:rsidP="00680177">
      <w:pPr>
        <w:pStyle w:val="Odlomakpopisa"/>
        <w:numPr>
          <w:ilvl w:val="0"/>
          <w:numId w:val="1"/>
        </w:numPr>
        <w:spacing w:after="0"/>
        <w:rPr>
          <w:rFonts w:ascii="Times New Roman" w:hAnsi="Times New Roman"/>
        </w:rPr>
      </w:pPr>
      <w:r>
        <w:rPr>
          <w:rFonts w:ascii="Times New Roman" w:hAnsi="Times New Roman"/>
        </w:rPr>
        <w:t xml:space="preserve">Vjenčani list ili izjava o izvanbračnoj zajednici </w:t>
      </w:r>
    </w:p>
    <w:p w14:paraId="02F4A5F0" w14:textId="77777777" w:rsidR="00680177" w:rsidRDefault="00680177" w:rsidP="00680177">
      <w:pPr>
        <w:pStyle w:val="Odlomakpopisa"/>
        <w:numPr>
          <w:ilvl w:val="0"/>
          <w:numId w:val="1"/>
        </w:numPr>
        <w:spacing w:after="0"/>
        <w:rPr>
          <w:rFonts w:ascii="Times New Roman" w:hAnsi="Times New Roman"/>
        </w:rPr>
      </w:pPr>
      <w:r>
        <w:rPr>
          <w:rFonts w:ascii="Times New Roman" w:hAnsi="Times New Roman"/>
        </w:rPr>
        <w:t xml:space="preserve">Rodni list za sve članove kućanstva </w:t>
      </w:r>
    </w:p>
    <w:p w14:paraId="7E8E8ABA" w14:textId="77777777" w:rsidR="00680177" w:rsidRDefault="00680177" w:rsidP="00680177">
      <w:pPr>
        <w:pStyle w:val="Odlomakpopisa"/>
        <w:numPr>
          <w:ilvl w:val="0"/>
          <w:numId w:val="1"/>
        </w:numPr>
        <w:spacing w:after="0"/>
        <w:rPr>
          <w:rFonts w:ascii="Times New Roman" w:hAnsi="Times New Roman"/>
        </w:rPr>
      </w:pPr>
      <w:r>
        <w:rPr>
          <w:rFonts w:ascii="Times New Roman" w:hAnsi="Times New Roman"/>
        </w:rPr>
        <w:t>Izvadak iz zemljišne knjige za nekretninu koja je predmet prijave</w:t>
      </w:r>
    </w:p>
    <w:p w14:paraId="3D6CF7A9" w14:textId="77777777" w:rsidR="00680177" w:rsidRDefault="00680177" w:rsidP="00680177">
      <w:pPr>
        <w:pStyle w:val="Odlomakpopisa"/>
        <w:numPr>
          <w:ilvl w:val="0"/>
          <w:numId w:val="1"/>
        </w:numPr>
        <w:spacing w:after="0"/>
        <w:rPr>
          <w:rFonts w:ascii="Times New Roman" w:hAnsi="Times New Roman"/>
        </w:rPr>
      </w:pPr>
      <w:r>
        <w:rPr>
          <w:rFonts w:ascii="Times New Roman" w:hAnsi="Times New Roman"/>
        </w:rPr>
        <w:t>Uvjerenje nadležnog općinskog suda da osoba ima/nema nekretninu u svom vlasništvu</w:t>
      </w:r>
    </w:p>
    <w:p w14:paraId="1865E324" w14:textId="77777777" w:rsidR="00680177" w:rsidRDefault="00680177" w:rsidP="00680177">
      <w:pPr>
        <w:pStyle w:val="Odlomakpopisa"/>
        <w:numPr>
          <w:ilvl w:val="0"/>
          <w:numId w:val="1"/>
        </w:numPr>
        <w:spacing w:after="0"/>
        <w:rPr>
          <w:rFonts w:ascii="Times New Roman" w:hAnsi="Times New Roman"/>
        </w:rPr>
      </w:pPr>
      <w:r>
        <w:rPr>
          <w:rFonts w:ascii="Times New Roman" w:hAnsi="Times New Roman"/>
        </w:rPr>
        <w:t>Uvjerenje nadležnog ureda za katastar o posjedovanju/ne posjedovanju nekretnina</w:t>
      </w:r>
    </w:p>
    <w:p w14:paraId="17C7A044" w14:textId="77777777" w:rsidR="00680177" w:rsidRDefault="00680177" w:rsidP="00680177">
      <w:pPr>
        <w:pStyle w:val="Odlomakpopisa"/>
        <w:numPr>
          <w:ilvl w:val="0"/>
          <w:numId w:val="1"/>
        </w:numPr>
        <w:spacing w:after="0"/>
        <w:rPr>
          <w:rFonts w:ascii="Times New Roman" w:hAnsi="Times New Roman"/>
        </w:rPr>
      </w:pPr>
      <w:r>
        <w:rPr>
          <w:rFonts w:ascii="Times New Roman" w:hAnsi="Times New Roman"/>
        </w:rPr>
        <w:lastRenderedPageBreak/>
        <w:t>Ugovor o kupnji kuće ili stana</w:t>
      </w:r>
      <w:bookmarkStart w:id="1" w:name="_Hlk5188790"/>
      <w:bookmarkEnd w:id="0"/>
    </w:p>
    <w:p w14:paraId="605C0F6B" w14:textId="77777777" w:rsidR="00680177" w:rsidRDefault="00680177" w:rsidP="00680177">
      <w:pPr>
        <w:pStyle w:val="Odlomakpopisa"/>
        <w:numPr>
          <w:ilvl w:val="0"/>
          <w:numId w:val="1"/>
        </w:numPr>
        <w:spacing w:after="0"/>
        <w:rPr>
          <w:rFonts w:ascii="Times New Roman" w:hAnsi="Times New Roman"/>
        </w:rPr>
      </w:pPr>
      <w:r>
        <w:rPr>
          <w:rFonts w:ascii="Times New Roman" w:hAnsi="Times New Roman"/>
        </w:rPr>
        <w:t>Ugovor s bankom o stambenom kreditu uz subvenciju (APN) – ako je primjenjivo</w:t>
      </w:r>
    </w:p>
    <w:p w14:paraId="46C856FC" w14:textId="77777777" w:rsidR="00680177" w:rsidRDefault="00680177" w:rsidP="00680177"/>
    <w:p w14:paraId="0EBDD698" w14:textId="77777777" w:rsidR="00680177" w:rsidRDefault="00680177" w:rsidP="00680177">
      <w:pPr>
        <w:jc w:val="both"/>
        <w:rPr>
          <w:b/>
          <w:bCs/>
        </w:rPr>
      </w:pPr>
      <w:r>
        <w:rPr>
          <w:b/>
          <w:bCs/>
        </w:rPr>
        <w:t>Mjera 2 : Sufinanciranje izgradnje nove kuće na području Općine Čaglin</w:t>
      </w:r>
    </w:p>
    <w:p w14:paraId="23DE3EEA" w14:textId="77777777" w:rsidR="00680177" w:rsidRPr="007939AD" w:rsidRDefault="00680177" w:rsidP="00680177">
      <w:pPr>
        <w:pStyle w:val="Odlomakpopisa"/>
        <w:numPr>
          <w:ilvl w:val="0"/>
          <w:numId w:val="2"/>
        </w:numPr>
        <w:spacing w:after="0"/>
        <w:jc w:val="both"/>
        <w:rPr>
          <w:rFonts w:ascii="Times New Roman" w:hAnsi="Times New Roman"/>
        </w:rPr>
      </w:pPr>
      <w:r>
        <w:rPr>
          <w:rFonts w:ascii="Times New Roman" w:hAnsi="Times New Roman"/>
        </w:rPr>
        <w:t>Obrazac zahtjeva (dostupan na web stranici www.opcina-caglin.hr ili u Općini Čaglin</w:t>
      </w:r>
      <w:r w:rsidRPr="007939AD">
        <w:rPr>
          <w:rFonts w:ascii="Times New Roman" w:hAnsi="Times New Roman"/>
        </w:rPr>
        <w:t>)</w:t>
      </w:r>
    </w:p>
    <w:p w14:paraId="20206B9B" w14:textId="77777777" w:rsidR="00680177" w:rsidRDefault="00680177" w:rsidP="00680177">
      <w:pPr>
        <w:pStyle w:val="Odlomakpopisa"/>
        <w:numPr>
          <w:ilvl w:val="0"/>
          <w:numId w:val="2"/>
        </w:numPr>
        <w:spacing w:after="0"/>
        <w:jc w:val="both"/>
        <w:rPr>
          <w:rFonts w:ascii="Times New Roman" w:hAnsi="Times New Roman"/>
        </w:rPr>
      </w:pPr>
      <w:r>
        <w:rPr>
          <w:rFonts w:ascii="Times New Roman" w:hAnsi="Times New Roman"/>
        </w:rPr>
        <w:t>Izjava pod materijalnom i kaznenom odgovornošću o prihvaćanju uvjeta javnog poziva</w:t>
      </w:r>
    </w:p>
    <w:p w14:paraId="16CCCF8F" w14:textId="77777777" w:rsidR="00680177" w:rsidRDefault="00680177" w:rsidP="00680177">
      <w:pPr>
        <w:pStyle w:val="Odlomakpopisa"/>
        <w:numPr>
          <w:ilvl w:val="0"/>
          <w:numId w:val="2"/>
        </w:numPr>
        <w:spacing w:after="0"/>
        <w:jc w:val="both"/>
        <w:rPr>
          <w:rFonts w:ascii="Times New Roman" w:hAnsi="Times New Roman"/>
        </w:rPr>
      </w:pPr>
      <w:r>
        <w:rPr>
          <w:rFonts w:ascii="Times New Roman" w:hAnsi="Times New Roman"/>
        </w:rPr>
        <w:t>Preslika osobne iskaznice za sve članove kućanstva</w:t>
      </w:r>
    </w:p>
    <w:p w14:paraId="4A4367E8" w14:textId="77777777" w:rsidR="00680177" w:rsidRDefault="00680177" w:rsidP="00680177">
      <w:pPr>
        <w:pStyle w:val="Odlomakpopisa"/>
        <w:numPr>
          <w:ilvl w:val="0"/>
          <w:numId w:val="2"/>
        </w:numPr>
        <w:spacing w:after="0"/>
        <w:jc w:val="both"/>
        <w:rPr>
          <w:rFonts w:ascii="Times New Roman" w:hAnsi="Times New Roman"/>
        </w:rPr>
      </w:pPr>
      <w:r>
        <w:rPr>
          <w:rFonts w:ascii="Times New Roman" w:hAnsi="Times New Roman"/>
        </w:rPr>
        <w:t>Rodni list za sve članove kućanstva</w:t>
      </w:r>
    </w:p>
    <w:p w14:paraId="16F609A6" w14:textId="77777777" w:rsidR="00680177" w:rsidRDefault="00680177" w:rsidP="00680177">
      <w:pPr>
        <w:pStyle w:val="Odlomakpopisa"/>
        <w:numPr>
          <w:ilvl w:val="0"/>
          <w:numId w:val="2"/>
        </w:numPr>
        <w:spacing w:after="0"/>
        <w:jc w:val="both"/>
        <w:rPr>
          <w:rFonts w:ascii="Times New Roman" w:hAnsi="Times New Roman"/>
        </w:rPr>
      </w:pPr>
      <w:r>
        <w:rPr>
          <w:rFonts w:ascii="Times New Roman" w:hAnsi="Times New Roman"/>
        </w:rPr>
        <w:t>Vjenčani list ili izjava o izvanbračnoj zajednici</w:t>
      </w:r>
    </w:p>
    <w:p w14:paraId="77DCDB06" w14:textId="77777777" w:rsidR="00680177" w:rsidRDefault="00680177" w:rsidP="00680177">
      <w:pPr>
        <w:pStyle w:val="Odlomakpopisa"/>
        <w:numPr>
          <w:ilvl w:val="0"/>
          <w:numId w:val="2"/>
        </w:numPr>
        <w:spacing w:after="0"/>
        <w:jc w:val="both"/>
        <w:rPr>
          <w:rFonts w:ascii="Times New Roman" w:hAnsi="Times New Roman"/>
        </w:rPr>
      </w:pPr>
      <w:r>
        <w:rPr>
          <w:rFonts w:ascii="Times New Roman" w:hAnsi="Times New Roman"/>
        </w:rPr>
        <w:t>Uvjerenje nadležnog općinskog suda da osoba ima/nema nekretninu u svom vlasništvu</w:t>
      </w:r>
    </w:p>
    <w:p w14:paraId="6ECB7E72" w14:textId="77777777" w:rsidR="00680177" w:rsidRDefault="00680177" w:rsidP="00680177">
      <w:pPr>
        <w:pStyle w:val="Odlomakpopisa"/>
        <w:numPr>
          <w:ilvl w:val="0"/>
          <w:numId w:val="2"/>
        </w:numPr>
        <w:spacing w:after="0"/>
        <w:jc w:val="both"/>
        <w:rPr>
          <w:rFonts w:ascii="Times New Roman" w:hAnsi="Times New Roman"/>
        </w:rPr>
      </w:pPr>
      <w:r>
        <w:rPr>
          <w:rFonts w:ascii="Times New Roman" w:hAnsi="Times New Roman"/>
        </w:rPr>
        <w:t xml:space="preserve">Uvjerenje nadležnog ureda za katastar o posjedovanju/ne posjedovanju nekretnina </w:t>
      </w:r>
    </w:p>
    <w:p w14:paraId="0FBED2A1" w14:textId="77777777" w:rsidR="00680177" w:rsidRDefault="00680177" w:rsidP="00680177">
      <w:pPr>
        <w:pStyle w:val="Odlomakpopisa"/>
        <w:numPr>
          <w:ilvl w:val="0"/>
          <w:numId w:val="2"/>
        </w:numPr>
        <w:spacing w:after="0"/>
        <w:jc w:val="both"/>
        <w:rPr>
          <w:rFonts w:ascii="Times New Roman" w:hAnsi="Times New Roman"/>
        </w:rPr>
      </w:pPr>
      <w:r>
        <w:rPr>
          <w:rFonts w:ascii="Times New Roman" w:hAnsi="Times New Roman"/>
        </w:rPr>
        <w:t>Izvadak iz zemljišne knjige za nekretninu</w:t>
      </w:r>
      <w:r>
        <w:t xml:space="preserve"> </w:t>
      </w:r>
      <w:r>
        <w:rPr>
          <w:rFonts w:ascii="Times New Roman" w:hAnsi="Times New Roman"/>
        </w:rPr>
        <w:t>koja je predmet prijave</w:t>
      </w:r>
    </w:p>
    <w:p w14:paraId="26A31DAB" w14:textId="77777777" w:rsidR="00680177" w:rsidRDefault="00680177" w:rsidP="00680177">
      <w:pPr>
        <w:pStyle w:val="Odlomakpopisa"/>
        <w:numPr>
          <w:ilvl w:val="0"/>
          <w:numId w:val="2"/>
        </w:numPr>
        <w:spacing w:after="0"/>
        <w:jc w:val="both"/>
        <w:rPr>
          <w:rFonts w:ascii="Times New Roman" w:hAnsi="Times New Roman"/>
        </w:rPr>
      </w:pPr>
      <w:r>
        <w:rPr>
          <w:rFonts w:ascii="Times New Roman" w:hAnsi="Times New Roman"/>
        </w:rPr>
        <w:t>Građevinska dozvola</w:t>
      </w:r>
    </w:p>
    <w:p w14:paraId="5AB5DEEB" w14:textId="77777777" w:rsidR="00680177" w:rsidRDefault="00680177" w:rsidP="00680177">
      <w:pPr>
        <w:pStyle w:val="Odlomakpopisa"/>
        <w:numPr>
          <w:ilvl w:val="0"/>
          <w:numId w:val="2"/>
        </w:numPr>
        <w:spacing w:after="0"/>
        <w:jc w:val="both"/>
        <w:rPr>
          <w:rFonts w:ascii="Times New Roman" w:hAnsi="Times New Roman"/>
        </w:rPr>
      </w:pPr>
      <w:r>
        <w:rPr>
          <w:rFonts w:ascii="Times New Roman" w:hAnsi="Times New Roman"/>
        </w:rPr>
        <w:t>Prijava početka građenja</w:t>
      </w:r>
    </w:p>
    <w:p w14:paraId="0E35C740" w14:textId="77777777" w:rsidR="00680177" w:rsidRDefault="00680177" w:rsidP="00680177">
      <w:pPr>
        <w:pStyle w:val="Odlomakpopisa"/>
        <w:numPr>
          <w:ilvl w:val="0"/>
          <w:numId w:val="2"/>
        </w:numPr>
        <w:spacing w:after="0"/>
        <w:jc w:val="both"/>
        <w:rPr>
          <w:rFonts w:ascii="Times New Roman" w:hAnsi="Times New Roman"/>
        </w:rPr>
      </w:pPr>
      <w:r>
        <w:rPr>
          <w:rFonts w:ascii="Times New Roman" w:hAnsi="Times New Roman"/>
        </w:rPr>
        <w:t>Ugovor s izvođačem radova</w:t>
      </w:r>
    </w:p>
    <w:p w14:paraId="4029889D" w14:textId="77777777" w:rsidR="00680177" w:rsidRDefault="00680177" w:rsidP="00680177">
      <w:pPr>
        <w:jc w:val="both"/>
      </w:pPr>
    </w:p>
    <w:p w14:paraId="146AC8E1" w14:textId="0F420A56" w:rsidR="00680177" w:rsidRPr="009259E9" w:rsidRDefault="00680177" w:rsidP="00680177">
      <w:pPr>
        <w:jc w:val="both"/>
        <w:rPr>
          <w:b/>
          <w:bCs/>
        </w:rPr>
      </w:pPr>
      <w:r w:rsidRPr="00D51A76">
        <w:rPr>
          <w:b/>
          <w:bCs/>
        </w:rPr>
        <w:t>Prijave se zaprimaju zaključno</w:t>
      </w:r>
      <w:r w:rsidRPr="009259E9">
        <w:rPr>
          <w:b/>
          <w:bCs/>
        </w:rPr>
        <w:t xml:space="preserve"> s </w:t>
      </w:r>
      <w:r w:rsidR="00550CFE" w:rsidRPr="009259E9">
        <w:rPr>
          <w:b/>
          <w:bCs/>
        </w:rPr>
        <w:t>17</w:t>
      </w:r>
      <w:r w:rsidRPr="009259E9">
        <w:rPr>
          <w:b/>
          <w:bCs/>
        </w:rPr>
        <w:t>.</w:t>
      </w:r>
      <w:r w:rsidR="009259E9">
        <w:rPr>
          <w:b/>
          <w:bCs/>
        </w:rPr>
        <w:t xml:space="preserve"> </w:t>
      </w:r>
      <w:r w:rsidRPr="009259E9">
        <w:rPr>
          <w:b/>
          <w:bCs/>
        </w:rPr>
        <w:t>11.</w:t>
      </w:r>
      <w:r w:rsidR="009259E9">
        <w:rPr>
          <w:b/>
          <w:bCs/>
        </w:rPr>
        <w:t xml:space="preserve"> </w:t>
      </w:r>
      <w:r w:rsidRPr="009259E9">
        <w:rPr>
          <w:b/>
          <w:bCs/>
        </w:rPr>
        <w:t>202</w:t>
      </w:r>
      <w:r w:rsidR="00581B67">
        <w:rPr>
          <w:b/>
          <w:bCs/>
        </w:rPr>
        <w:t>3</w:t>
      </w:r>
      <w:r w:rsidRPr="009259E9">
        <w:rPr>
          <w:b/>
          <w:bCs/>
        </w:rPr>
        <w:t>. godine</w:t>
      </w:r>
      <w:bookmarkEnd w:id="1"/>
      <w:r w:rsidRPr="009259E9">
        <w:rPr>
          <w:b/>
          <w:bCs/>
        </w:rPr>
        <w:t>.</w:t>
      </w:r>
    </w:p>
    <w:p w14:paraId="5FA90B0C" w14:textId="77777777" w:rsidR="00680177" w:rsidRDefault="00680177" w:rsidP="00680177">
      <w:pPr>
        <w:jc w:val="both"/>
      </w:pPr>
      <w:r>
        <w:t>Prijave se dostavljaju poštom :</w:t>
      </w:r>
    </w:p>
    <w:p w14:paraId="7319A4BF" w14:textId="77777777" w:rsidR="00680177" w:rsidRPr="00117800" w:rsidRDefault="00680177" w:rsidP="00680177">
      <w:pPr>
        <w:pStyle w:val="Odlomakpopisa"/>
        <w:numPr>
          <w:ilvl w:val="0"/>
          <w:numId w:val="3"/>
        </w:numPr>
        <w:spacing w:after="0"/>
        <w:jc w:val="both"/>
        <w:rPr>
          <w:rFonts w:ascii="Times New Roman" w:hAnsi="Times New Roman"/>
          <w:bCs/>
        </w:rPr>
      </w:pPr>
      <w:r>
        <w:rPr>
          <w:rFonts w:ascii="Times New Roman" w:hAnsi="Times New Roman"/>
        </w:rPr>
        <w:t xml:space="preserve">na adresu: </w:t>
      </w:r>
      <w:r>
        <w:rPr>
          <w:rFonts w:ascii="Times New Roman" w:hAnsi="Times New Roman"/>
          <w:b/>
          <w:bCs/>
        </w:rPr>
        <w:t>Općina Čaglin, Kralja Tomislava 56e, 34350 Čaglin</w:t>
      </w:r>
      <w:r>
        <w:rPr>
          <w:rFonts w:ascii="Times New Roman" w:hAnsi="Times New Roman"/>
        </w:rPr>
        <w:t xml:space="preserve"> s naznakom</w:t>
      </w:r>
      <w:r>
        <w:rPr>
          <w:rFonts w:ascii="Times New Roman" w:hAnsi="Times New Roman"/>
          <w:b/>
          <w:bCs/>
        </w:rPr>
        <w:t xml:space="preserve">: </w:t>
      </w:r>
      <w:r>
        <w:rPr>
          <w:rFonts w:ascii="Times New Roman" w:hAnsi="Times New Roman"/>
          <w:b/>
          <w:bCs/>
          <w:i/>
          <w:iCs/>
        </w:rPr>
        <w:t xml:space="preserve">„Prijava na javni poziv za Program rješavanja stambenog pitanja za mlade obitelji: </w:t>
      </w:r>
      <w:r>
        <w:rPr>
          <w:rFonts w:ascii="Times New Roman" w:hAnsi="Times New Roman"/>
          <w:b/>
          <w:bCs/>
          <w:i/>
          <w:iCs/>
          <w:u w:val="single"/>
        </w:rPr>
        <w:t>Mjera 1/Mjera 2</w:t>
      </w:r>
      <w:r>
        <w:rPr>
          <w:rFonts w:ascii="Times New Roman" w:hAnsi="Times New Roman"/>
          <w:b/>
          <w:bCs/>
          <w:i/>
          <w:iCs/>
        </w:rPr>
        <w:t>“</w:t>
      </w:r>
      <w:r>
        <w:rPr>
          <w:rFonts w:ascii="Times New Roman" w:hAnsi="Times New Roman"/>
        </w:rPr>
        <w:t xml:space="preserve"> </w:t>
      </w:r>
      <w:r>
        <w:rPr>
          <w:rFonts w:ascii="Times New Roman" w:hAnsi="Times New Roman"/>
          <w:bCs/>
        </w:rPr>
        <w:t xml:space="preserve"> ili osobno u Jedinstveni upravni odjel Općine Čaglin.</w:t>
      </w:r>
    </w:p>
    <w:p w14:paraId="39D227FA" w14:textId="77777777" w:rsidR="00680177" w:rsidRDefault="00680177" w:rsidP="00680177">
      <w:pPr>
        <w:jc w:val="both"/>
        <w:rPr>
          <w:b/>
        </w:rPr>
      </w:pPr>
    </w:p>
    <w:p w14:paraId="4E546D93" w14:textId="77777777" w:rsidR="00680177" w:rsidRDefault="00680177" w:rsidP="00680177">
      <w:pPr>
        <w:jc w:val="center"/>
        <w:rPr>
          <w:bCs/>
        </w:rPr>
      </w:pPr>
      <w:r>
        <w:rPr>
          <w:bCs/>
        </w:rPr>
        <w:t>VIII.</w:t>
      </w:r>
    </w:p>
    <w:p w14:paraId="17FC6C62" w14:textId="77777777" w:rsidR="00680177" w:rsidRDefault="00680177" w:rsidP="00680177">
      <w:pPr>
        <w:jc w:val="both"/>
      </w:pPr>
      <w:r>
        <w:t>Povjerenstvo za provedbu postupka dodjele potpora može zatražiti dostavu dodatne dokumentacije. Nepotpuni i nepravovremeni zahtjevi neće se razmatrati.</w:t>
      </w:r>
    </w:p>
    <w:p w14:paraId="49D6A61F" w14:textId="77777777" w:rsidR="00680177" w:rsidRPr="00117800" w:rsidRDefault="00680177" w:rsidP="00680177">
      <w:pPr>
        <w:jc w:val="both"/>
        <w:rPr>
          <w:rStyle w:val="Hiperveza"/>
        </w:rPr>
      </w:pPr>
      <w:r>
        <w:t xml:space="preserve">Javni poziv objavljuje se na oglasnoj ploči i na web stranici Općine Čaglin: </w:t>
      </w:r>
      <w:r w:rsidRPr="00117800">
        <w:t>www.opcina-caglin.hr</w:t>
      </w:r>
      <w:r w:rsidRPr="00117800">
        <w:rPr>
          <w:rStyle w:val="Hiperveza"/>
        </w:rPr>
        <w:t>.</w:t>
      </w:r>
    </w:p>
    <w:p w14:paraId="4AAFC7C8" w14:textId="77777777" w:rsidR="00680177" w:rsidRPr="00117800" w:rsidRDefault="00680177" w:rsidP="00680177">
      <w:pPr>
        <w:jc w:val="both"/>
        <w:rPr>
          <w:color w:val="0000FF"/>
          <w:u w:val="single"/>
        </w:rPr>
      </w:pPr>
    </w:p>
    <w:p w14:paraId="5490194C" w14:textId="77777777" w:rsidR="00680177" w:rsidRDefault="00680177" w:rsidP="00680177">
      <w:pPr>
        <w:ind w:left="3540" w:firstLine="708"/>
        <w:jc w:val="center"/>
      </w:pPr>
    </w:p>
    <w:p w14:paraId="37276A0D" w14:textId="77777777" w:rsidR="00680177" w:rsidRDefault="00680177" w:rsidP="00680177">
      <w:pPr>
        <w:ind w:left="3540" w:firstLine="708"/>
        <w:jc w:val="center"/>
      </w:pPr>
      <w:r>
        <w:t>OPĆINSKI NAČELNIK</w:t>
      </w:r>
    </w:p>
    <w:p w14:paraId="7E1C4EB5" w14:textId="77777777" w:rsidR="00680177" w:rsidRDefault="00680177" w:rsidP="00680177">
      <w:pPr>
        <w:ind w:left="3540" w:firstLine="708"/>
        <w:jc w:val="center"/>
      </w:pPr>
      <w:r>
        <w:t xml:space="preserve"> Dalibor Bardač</w:t>
      </w:r>
    </w:p>
    <w:p w14:paraId="1F047BBA" w14:textId="77777777" w:rsidR="00680177" w:rsidRDefault="00680177" w:rsidP="00680177"/>
    <w:p w14:paraId="5A64892F" w14:textId="77777777" w:rsidR="009F787D" w:rsidRDefault="009F787D"/>
    <w:sectPr w:rsidR="009F787D">
      <w:footerReference w:type="even" r:id="rId10"/>
      <w:footerReference w:type="default" r:id="rId11"/>
      <w:pgSz w:w="11906" w:h="16838"/>
      <w:pgMar w:top="3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E64C9" w14:textId="77777777" w:rsidR="00700551" w:rsidRDefault="00700551">
      <w:r>
        <w:separator/>
      </w:r>
    </w:p>
  </w:endnote>
  <w:endnote w:type="continuationSeparator" w:id="0">
    <w:p w14:paraId="38724883" w14:textId="77777777" w:rsidR="00700551" w:rsidRDefault="0070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5FB9" w14:textId="77777777" w:rsidR="003041AA" w:rsidRDefault="003041A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7163E4D1" w14:textId="77777777" w:rsidR="003041AA" w:rsidRDefault="003041AA">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F634" w14:textId="77777777" w:rsidR="003041AA" w:rsidRDefault="003041A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14:paraId="0368147E" w14:textId="77777777" w:rsidR="003041AA" w:rsidRDefault="003041AA">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233C" w14:textId="77777777" w:rsidR="00700551" w:rsidRDefault="00700551">
      <w:r>
        <w:separator/>
      </w:r>
    </w:p>
  </w:footnote>
  <w:footnote w:type="continuationSeparator" w:id="0">
    <w:p w14:paraId="0E134D04" w14:textId="77777777" w:rsidR="00700551" w:rsidRDefault="00700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0CC5"/>
    <w:multiLevelType w:val="hybridMultilevel"/>
    <w:tmpl w:val="01E641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6FB42A21"/>
    <w:multiLevelType w:val="hybridMultilevel"/>
    <w:tmpl w:val="CC34A3D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77972DE9"/>
    <w:multiLevelType w:val="hybridMultilevel"/>
    <w:tmpl w:val="86B6930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2103988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5449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0473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77"/>
    <w:rsid w:val="00007F87"/>
    <w:rsid w:val="000A7FD0"/>
    <w:rsid w:val="00234BF2"/>
    <w:rsid w:val="003041AA"/>
    <w:rsid w:val="00413C78"/>
    <w:rsid w:val="004828B0"/>
    <w:rsid w:val="00550CFE"/>
    <w:rsid w:val="00581B67"/>
    <w:rsid w:val="00680177"/>
    <w:rsid w:val="006A6FEC"/>
    <w:rsid w:val="00700551"/>
    <w:rsid w:val="0087228D"/>
    <w:rsid w:val="009259E9"/>
    <w:rsid w:val="009F787D"/>
    <w:rsid w:val="00C53AF2"/>
    <w:rsid w:val="00CD0D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0FC8"/>
  <w15:chartTrackingRefBased/>
  <w15:docId w15:val="{919FE8BA-DFC7-4D45-9012-919B03DA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177"/>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680177"/>
    <w:pPr>
      <w:keepNext/>
      <w:outlineLvl w:val="0"/>
    </w:pPr>
    <w:rPr>
      <w:b/>
      <w:bCs/>
    </w:rPr>
  </w:style>
  <w:style w:type="paragraph" w:styleId="Naslov2">
    <w:name w:val="heading 2"/>
    <w:basedOn w:val="Normal"/>
    <w:next w:val="Normal"/>
    <w:link w:val="Naslov2Char"/>
    <w:qFormat/>
    <w:rsid w:val="00680177"/>
    <w:pPr>
      <w:keepNext/>
      <w:jc w:val="center"/>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80177"/>
    <w:rPr>
      <w:rFonts w:ascii="Times New Roman" w:eastAsia="Times New Roman" w:hAnsi="Times New Roman" w:cs="Times New Roman"/>
      <w:b/>
      <w:bCs/>
      <w:sz w:val="24"/>
      <w:szCs w:val="24"/>
      <w:lang w:val="hr-HR" w:eastAsia="hr-HR"/>
    </w:rPr>
  </w:style>
  <w:style w:type="character" w:customStyle="1" w:styleId="Naslov2Char">
    <w:name w:val="Naslov 2 Char"/>
    <w:basedOn w:val="Zadanifontodlomka"/>
    <w:link w:val="Naslov2"/>
    <w:rsid w:val="00680177"/>
    <w:rPr>
      <w:rFonts w:ascii="Times New Roman" w:eastAsia="Times New Roman" w:hAnsi="Times New Roman" w:cs="Times New Roman"/>
      <w:b/>
      <w:bCs/>
      <w:sz w:val="24"/>
      <w:szCs w:val="24"/>
      <w:lang w:val="hr-HR" w:eastAsia="hr-HR"/>
    </w:rPr>
  </w:style>
  <w:style w:type="paragraph" w:styleId="Podnoje">
    <w:name w:val="footer"/>
    <w:basedOn w:val="Normal"/>
    <w:link w:val="PodnojeChar"/>
    <w:rsid w:val="00680177"/>
    <w:pPr>
      <w:tabs>
        <w:tab w:val="center" w:pos="4536"/>
        <w:tab w:val="right" w:pos="9072"/>
      </w:tabs>
    </w:pPr>
  </w:style>
  <w:style w:type="character" w:customStyle="1" w:styleId="PodnojeChar">
    <w:name w:val="Podnožje Char"/>
    <w:basedOn w:val="Zadanifontodlomka"/>
    <w:link w:val="Podnoje"/>
    <w:rsid w:val="00680177"/>
    <w:rPr>
      <w:rFonts w:ascii="Times New Roman" w:eastAsia="Times New Roman" w:hAnsi="Times New Roman" w:cs="Times New Roman"/>
      <w:sz w:val="24"/>
      <w:szCs w:val="24"/>
      <w:lang w:val="hr-HR" w:eastAsia="hr-HR"/>
    </w:rPr>
  </w:style>
  <w:style w:type="character" w:styleId="Brojstranice">
    <w:name w:val="page number"/>
    <w:basedOn w:val="Zadanifontodlomka"/>
    <w:rsid w:val="00680177"/>
  </w:style>
  <w:style w:type="character" w:styleId="Hiperveza">
    <w:name w:val="Hyperlink"/>
    <w:uiPriority w:val="99"/>
    <w:unhideWhenUsed/>
    <w:rsid w:val="00680177"/>
    <w:rPr>
      <w:color w:val="0000FF"/>
      <w:u w:val="single"/>
    </w:rPr>
  </w:style>
  <w:style w:type="paragraph" w:styleId="Odlomakpopisa">
    <w:name w:val="List Paragraph"/>
    <w:basedOn w:val="Normal"/>
    <w:uiPriority w:val="34"/>
    <w:qFormat/>
    <w:rsid w:val="00680177"/>
    <w:pPr>
      <w:spacing w:after="200" w:line="276" w:lineRule="auto"/>
      <w:ind w:left="720"/>
      <w:contextualSpacing/>
    </w:pPr>
    <w:rPr>
      <w:rFonts w:ascii="Calibri" w:eastAsia="Calibri" w:hAnsi="Calibri"/>
      <w:sz w:val="22"/>
      <w:szCs w:val="22"/>
      <w:lang w:eastAsia="en-US"/>
    </w:rPr>
  </w:style>
  <w:style w:type="paragraph" w:styleId="Zaglavlje">
    <w:name w:val="header"/>
    <w:basedOn w:val="Normal"/>
    <w:link w:val="ZaglavljeChar"/>
    <w:unhideWhenUsed/>
    <w:rsid w:val="00680177"/>
    <w:pPr>
      <w:tabs>
        <w:tab w:val="center" w:pos="4536"/>
        <w:tab w:val="right" w:pos="9072"/>
      </w:tabs>
      <w:suppressAutoHyphens/>
      <w:autoSpaceDN w:val="0"/>
    </w:pPr>
  </w:style>
  <w:style w:type="character" w:customStyle="1" w:styleId="ZaglavljeChar">
    <w:name w:val="Zaglavlje Char"/>
    <w:basedOn w:val="Zadanifontodlomka"/>
    <w:link w:val="Zaglavlje"/>
    <w:rsid w:val="00680177"/>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pcina-caglin.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800</Words>
  <Characters>4564</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Domagoj Pavić</dc:creator>
  <cp:keywords/>
  <dc:description/>
  <cp:lastModifiedBy>Domagoj Pavić</cp:lastModifiedBy>
  <cp:revision>11</cp:revision>
  <dcterms:created xsi:type="dcterms:W3CDTF">2023-10-10T06:59:00Z</dcterms:created>
  <dcterms:modified xsi:type="dcterms:W3CDTF">2023-10-17T05:32:00Z</dcterms:modified>
</cp:coreProperties>
</file>