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C8EgIAACsEAAAOAAAAZHJzL2Uyb0RvYy54bWysU9tu2zAMfR+wfxD0vjjxkjU14hRdugwD&#10;ugvQ7QMUWbaFyaJGKbGzry8lp2m2vRXTgyCK0iF5eLi6GTrDDgq9Blvy2WTKmbISKm2bkv/4vn2z&#10;5MwHYSthwKqSH5XnN+vXr1a9K1QOLZhKISMQ64velbwNwRVZ5mWrOuEn4JQlZw3YiUAmNlmFoif0&#10;zmT5dPou6wErhyCV93R7Nzr5OuHXtZLha117FZgpOeUW0o5p38U9W69E0aBwrZanNMQLsuiEthT0&#10;DHUngmB71P9AdVoieKjDREKXQV1rqVINVM1s+lc1D61wKtVC5Hh3psn/P1j55fDgviELw3sYqIGp&#10;CO/uQf70zMKmFbZRt4jQt0pUFHgWKct654vT10i1L3wE2fWfoaImi32ABDTU2EVWqE5G6NSA45l0&#10;NQQm6TJfvl3OF+SS5Lta5POrRQohiqffDn34qKBj8VBypKYmdHG49yFmI4qnJzGYB6OrrTYmGdjs&#10;NgbZQZAAtmmd0P94ZizrS369yBcjAS+A6HQgJRvdlXw5jWvUVqTtg62SzoLQZjxTysaeeIzUjSSG&#10;YTfQw8jnDqojMYowKpYmjA4t4G/OelJryf2vvUDFmflkqSvXs/k8yjsZ88VVTgZeenaXHmElQZU8&#10;cDYeN2Ecib1D3bQUadSBhVvqZK0Tyc9ZnfImRSbuT9MTJX9pp1fPM75+BAAA//8DAFBLAwQUAAYA&#10;CAAAACEA/jepvd4AAAAKAQAADwAAAGRycy9kb3ducmV2LnhtbEyPwU7DMBBE70j8g7VIXBC1aylQ&#10;QpyqqkCcW7hwc+NtEhGvk9htUr6e5QTHmX2anSnWs+/EGcfYBjKwXCgQSFVwLdUGPt5f71cgYrLk&#10;bBcIDVwwwrq8vips7sJEOzzvUy04hGJuDTQp9bmUsWrQ27gIPRLfjmH0NrEca+lGO3G476RW6kF6&#10;2xJ/aGyP2warr/3JGwjTy8UHHJS++/z2b9vNsDvqwZjbm3nzDCLhnP5g+K3P1aHkTodwIhdFx3qp&#10;M0YNrB55EwNZ9sTGwYBWWQayLOT/CeUPAAAA//8DAFBLAQItABQABgAIAAAAIQC2gziS/gAAAOEB&#10;AAATAAAAAAAAAAAAAAAAAAAAAABbQ29udGVudF9UeXBlc10ueG1sUEsBAi0AFAAGAAgAAAAhADj9&#10;If/WAAAAlAEAAAsAAAAAAAAAAAAAAAAALwEAAF9yZWxzLy5yZWxzUEsBAi0AFAAGAAgAAAAhALZA&#10;0LwSAgAAKwQAAA4AAAAAAAAAAAAAAAAALgIAAGRycy9lMm9Eb2MueG1sUEsBAi0AFAAGAAgAAAAh&#10;AP43qb3eAAAACgEAAA8AAAAAAAAAAAAAAAAAbAQAAGRycy9kb3ducmV2LnhtbFBLBQYAAAAABAAE&#10;APMAAAB3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110B24A4" w:rsidR="000033E7" w:rsidRDefault="00C83F0A">
      <w:pPr>
        <w:rPr>
          <w:rFonts w:ascii="Times New Roman" w:hAnsi="Times New Roman" w:cs="Times New Roman"/>
          <w:noProof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9DAC" w14:textId="79CD403B" w:rsidR="0037668F" w:rsidRDefault="00231742" w:rsidP="00B151AC">
      <w:pPr>
        <w:pStyle w:val="Bezproreda"/>
      </w:pPr>
      <w:r>
        <w:t>KLASA:</w:t>
      </w:r>
      <w:r w:rsidR="00B151AC">
        <w:t>024-02/22-01/6</w:t>
      </w:r>
    </w:p>
    <w:p w14:paraId="2C59229B" w14:textId="2CA66D4A" w:rsidR="00231742" w:rsidRDefault="00231742" w:rsidP="00B151AC">
      <w:pPr>
        <w:pStyle w:val="Bezproreda"/>
      </w:pPr>
      <w:r>
        <w:t>URBROJ:</w:t>
      </w:r>
      <w:r w:rsidR="00B151AC">
        <w:t>2177-3-1-22-</w:t>
      </w:r>
      <w:r w:rsidR="007A3485">
        <w:t>40</w:t>
      </w:r>
    </w:p>
    <w:p w14:paraId="5A611067" w14:textId="66C16ACB" w:rsidR="00B151AC" w:rsidRDefault="00231742" w:rsidP="005B6729">
      <w:pPr>
        <w:jc w:val="both"/>
        <w:rPr>
          <w:sz w:val="24"/>
          <w:szCs w:val="24"/>
        </w:rPr>
      </w:pPr>
      <w:r>
        <w:rPr>
          <w:sz w:val="24"/>
          <w:szCs w:val="24"/>
        </w:rPr>
        <w:t>Čaglin,</w:t>
      </w:r>
      <w:proofErr w:type="gramStart"/>
      <w:r w:rsidR="00C35385">
        <w:rPr>
          <w:sz w:val="24"/>
          <w:szCs w:val="24"/>
        </w:rPr>
        <w:t>16.prosinca</w:t>
      </w:r>
      <w:proofErr w:type="gramEnd"/>
      <w:r w:rsidR="00C35385">
        <w:rPr>
          <w:sz w:val="24"/>
          <w:szCs w:val="24"/>
        </w:rPr>
        <w:t xml:space="preserve"> 2022.</w:t>
      </w:r>
    </w:p>
    <w:p w14:paraId="2A69CB15" w14:textId="72CE5D55" w:rsidR="005B6729" w:rsidRDefault="00B151AC" w:rsidP="005B6729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="005B6729" w:rsidRP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temelju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15.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stavak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2.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Zakona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javnoj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nabavi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( „</w:t>
      </w:r>
      <w:proofErr w:type="spellStart"/>
      <w:proofErr w:type="gramEnd"/>
      <w:r w:rsidR="005B6729">
        <w:rPr>
          <w:rFonts w:ascii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novine“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broj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120/16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114/22)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Statuta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Općine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Čaglin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(„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Službeni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glasnik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Općine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”</w:t>
      </w:r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hAnsi="Times New Roman" w:cs="Times New Roman"/>
          <w:sz w:val="24"/>
          <w:szCs w:val="24"/>
          <w:lang w:eastAsia="hr-HR"/>
        </w:rPr>
        <w:t>broj</w:t>
      </w:r>
      <w:proofErr w:type="spell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3/20 </w:t>
      </w:r>
      <w:proofErr w:type="spellStart"/>
      <w:r w:rsidR="00C750B5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Statutarne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3/21</w:t>
      </w:r>
      <w:proofErr w:type="gramStart"/>
      <w:r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5B6729">
        <w:rPr>
          <w:rFonts w:ascii="Times New Roman" w:hAnsi="Times New Roman" w:cs="Times New Roman"/>
          <w:sz w:val="24"/>
          <w:szCs w:val="24"/>
          <w:lang w:eastAsia="hr-HR"/>
        </w:rPr>
        <w:t>)</w:t>
      </w:r>
      <w:proofErr w:type="gramEnd"/>
      <w:r w:rsidR="005B67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Općinsko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vijeće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Općine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Čaglin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sjednici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održanoj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prosinca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prijedlog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općinskog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načelnika</w:t>
      </w:r>
      <w:proofErr w:type="spellEnd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B6729">
        <w:rPr>
          <w:rFonts w:ascii="Times New Roman" w:eastAsia="Calibri" w:hAnsi="Times New Roman" w:cs="Times New Roman"/>
          <w:color w:val="000000"/>
          <w:sz w:val="24"/>
          <w:szCs w:val="24"/>
        </w:rPr>
        <w:t>donosi</w:t>
      </w:r>
      <w:proofErr w:type="spellEnd"/>
    </w:p>
    <w:p w14:paraId="37A0ADD6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39AFFA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 O PROVOĐENJU POSTUPAKA JEDNOSTAVNE NABAVE</w:t>
      </w:r>
    </w:p>
    <w:p w14:paraId="0220DD5F" w14:textId="77777777" w:rsidR="005B6729" w:rsidRDefault="005B6729" w:rsidP="005B672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926EE" w14:textId="77777777" w:rsidR="005B6729" w:rsidRDefault="005B6729" w:rsidP="005B672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2B752C1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OPĆE ODREDBE</w:t>
      </w:r>
    </w:p>
    <w:p w14:paraId="0DEE7BE0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12F7FA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FBFDCC2" w14:textId="5FE08CCC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AC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26.540,00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66.360,00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 (u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84B507" w14:textId="77777777" w:rsidR="005B6729" w:rsidRDefault="005B6729" w:rsidP="005B672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18A02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PREDMET NABAVE</w:t>
      </w:r>
    </w:p>
    <w:p w14:paraId="75B85EF7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D202DAE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685411C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nedvojben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usporedivost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F7AEF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BD94B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8C1478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oblikovnu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A341B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(PDV-a),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DDAF4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B5B941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POKRETANJE I PRIPREMA POSTUPKA JEDNOSTAVNE NABAVE</w:t>
      </w:r>
    </w:p>
    <w:p w14:paraId="1B90BAB2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570E77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8D2AFDE" w14:textId="054C1415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AC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B199CF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696682F2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PDV-a, </w:t>
      </w:r>
      <w:proofErr w:type="spellStart"/>
      <w:r>
        <w:rPr>
          <w:rFonts w:ascii="Times New Roman" w:hAnsi="Times New Roman" w:cs="Times New Roman"/>
          <w:sz w:val="24"/>
          <w:szCs w:val="24"/>
        </w:rPr>
        <w:t>uvršten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BA7B92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uvršten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35AF8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5A826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F07B4C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POSTUPAK JEDNOSTAVNE NABAVE PROCIJENJENE VRIJEDNOSTI MANJE OD 10.000,00 EURA BEZ PDV-a</w:t>
      </w:r>
    </w:p>
    <w:p w14:paraId="5EB6BCA5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6FDBF7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15564AEE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548C8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o: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45DC99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2CBF69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7F337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A572C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F3D27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09D8E9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POSTUPAK JEDNOSTAVNE NABAVE PROCIJENJENE VRIJEDNOSTI OD 10.000,00 EURA BEZ PDV-a, A MANJE OD 26.540,00 EURA BEZ PDV-a ZA ROBE I USLUGE, ODNOSNO MANJEOD 66.360,00 EURA ZA RADOVE</w:t>
      </w:r>
    </w:p>
    <w:p w14:paraId="76D33104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6682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39C54D0A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 xml:space="preserve">26.540,00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 za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 xml:space="preserve">66.360,00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PDV-a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zaprimljen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telefaksom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pročitanoj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1293ADE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4465F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započetih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povezanih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C5751" w14:textId="0D0DACC1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5385">
        <w:rPr>
          <w:rFonts w:ascii="Times New Roman" w:hAnsi="Times New Roman" w:cs="Times New Roman"/>
          <w:sz w:val="24"/>
          <w:szCs w:val="24"/>
        </w:rPr>
        <w:t>www.</w:t>
      </w:r>
      <w:r w:rsidR="00B151AC" w:rsidRPr="00C35385">
        <w:rPr>
          <w:rFonts w:ascii="Times New Roman" w:hAnsi="Times New Roman" w:cs="Times New Roman"/>
          <w:sz w:val="24"/>
          <w:szCs w:val="24"/>
        </w:rPr>
        <w:t>opcina-</w:t>
      </w:r>
      <w:proofErr w:type="spellStart"/>
      <w:r w:rsidR="00B151AC" w:rsidRPr="00C35385">
        <w:rPr>
          <w:rFonts w:ascii="Times New Roman" w:hAnsi="Times New Roman" w:cs="Times New Roman"/>
          <w:sz w:val="24"/>
          <w:szCs w:val="24"/>
        </w:rPr>
        <w:t>caglin</w:t>
      </w:r>
      <w:proofErr w:type="spellEnd"/>
      <w:r w:rsidR="00B151AC" w:rsidRPr="00C35385">
        <w:rPr>
          <w:rFonts w:ascii="Times New Roman" w:hAnsi="Times New Roman" w:cs="Times New Roman"/>
          <w:sz w:val="24"/>
          <w:szCs w:val="24"/>
        </w:rPr>
        <w:t>.</w:t>
      </w:r>
      <w:r w:rsidRPr="00C35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385">
        <w:rPr>
          <w:rFonts w:ascii="Times New Roman" w:hAnsi="Times New Roman" w:cs="Times New Roman"/>
          <w:sz w:val="24"/>
          <w:szCs w:val="24"/>
        </w:rPr>
        <w:t xml:space="preserve">hr. </w:t>
      </w:r>
    </w:p>
    <w:p w14:paraId="1B3EB018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F65140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5FF835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1D800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SADRŽAJ POZIVA NA DOSTAVU PONUDA</w:t>
      </w:r>
    </w:p>
    <w:p w14:paraId="2A887488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EB5AE6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130B0D10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0DAAF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D22411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BE9EBC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08DC3DD5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CDC51" w14:textId="77777777" w:rsidR="005B6729" w:rsidRDefault="005B6729" w:rsidP="005B672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CC1EB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NAČIN I ROK DOSTAVE PONUDA</w:t>
      </w:r>
    </w:p>
    <w:p w14:paraId="09082F4A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0AF171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30DD4170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420CF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(tri)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dana. </w:t>
      </w:r>
    </w:p>
    <w:p w14:paraId="0C0B64BE" w14:textId="6197FD52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papirnatom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AC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poštanskom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pošiljkom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51AC">
        <w:rPr>
          <w:rFonts w:ascii="Times New Roman" w:hAnsi="Times New Roman" w:cs="Times New Roman"/>
          <w:sz w:val="24"/>
          <w:szCs w:val="24"/>
        </w:rPr>
        <w:t>Čaglin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51AC">
        <w:rPr>
          <w:rFonts w:ascii="Times New Roman" w:hAnsi="Times New Roman" w:cs="Times New Roman"/>
          <w:sz w:val="24"/>
          <w:szCs w:val="24"/>
        </w:rPr>
        <w:t>Kralja</w:t>
      </w:r>
      <w:proofErr w:type="spellEnd"/>
      <w:proofErr w:type="gramEnd"/>
      <w:r w:rsidR="00B151AC">
        <w:rPr>
          <w:rFonts w:ascii="Times New Roman" w:hAnsi="Times New Roman" w:cs="Times New Roman"/>
          <w:sz w:val="24"/>
          <w:szCs w:val="24"/>
        </w:rPr>
        <w:t xml:space="preserve"> Tomislava 56 E, 34350 </w:t>
      </w:r>
      <w:proofErr w:type="spellStart"/>
      <w:r w:rsidR="00B151AC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481B3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dopušteno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telefaksom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očuvanje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07E1B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zaprimljena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neotvorena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28FA0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CC158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22D1B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OTVARANJE, PREGLED I OCJENA PONUDA</w:t>
      </w:r>
    </w:p>
    <w:p w14:paraId="66E91A01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979738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2D9106AD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redoslijedu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9F1B1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9DAC9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CB0F6F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751BFAED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Stručno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pregledava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ocjenjuje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uvjeta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763BA0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A47C2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FC721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udovoljava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6F4CF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6A8F66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C32F8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DONOŠENJE ODLUKE O ODABIRU</w:t>
      </w:r>
    </w:p>
    <w:p w14:paraId="340C11C3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122C1F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2A3389A3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40D08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zaprimljena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4A513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DBA73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67A83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96B7EC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DONOŠENJE ODLUKE O PONIŠTENJU</w:t>
      </w:r>
    </w:p>
    <w:p w14:paraId="111ACBC1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07579F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50B9448E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87D499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3E9B1" w14:textId="77777777" w:rsidR="005B6729" w:rsidRDefault="005B6729" w:rsidP="005B672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7590BBD" w14:textId="77777777" w:rsidR="005B6729" w:rsidRDefault="005B6729" w:rsidP="005B672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E23FC71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SKLAPANJE UGOVORA O NABAVI</w:t>
      </w:r>
    </w:p>
    <w:p w14:paraId="45987063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1C7131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522F1581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8D23F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2.650,00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PDV-a,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2.650,00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PDV-a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6B9AB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8D957D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IZUZEĆE OD PRIMJENE PRAVILNIKA</w:t>
      </w:r>
    </w:p>
    <w:p w14:paraId="0AAC9103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3E733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5D095176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reprezentacije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71613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E66BA8E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PRIJELAZNE I ZAVRŠNE ODREDBE</w:t>
      </w:r>
    </w:p>
    <w:p w14:paraId="260FC9C1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BBC7BB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CEA29E0" w14:textId="7777777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54128" w14:textId="45B93189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proofErr w:type="gramEnd"/>
      <w:r w:rsidR="00DD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96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159A6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C8FF0A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7EECCBEA" w14:textId="06E3D541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Stupanjem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>, KLASA:</w:t>
      </w:r>
      <w:r w:rsidR="002C133B">
        <w:rPr>
          <w:rFonts w:ascii="Times New Roman" w:hAnsi="Times New Roman" w:cs="Times New Roman"/>
          <w:sz w:val="24"/>
          <w:szCs w:val="24"/>
        </w:rPr>
        <w:t>404-01/17-01/1</w:t>
      </w:r>
      <w:r>
        <w:rPr>
          <w:rFonts w:ascii="Times New Roman" w:hAnsi="Times New Roman" w:cs="Times New Roman"/>
          <w:sz w:val="24"/>
          <w:szCs w:val="24"/>
        </w:rPr>
        <w:t>,URBROJ:2177/0</w:t>
      </w:r>
      <w:r w:rsidR="002C13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C133B">
        <w:rPr>
          <w:rFonts w:ascii="Times New Roman" w:hAnsi="Times New Roman" w:cs="Times New Roman"/>
          <w:sz w:val="24"/>
          <w:szCs w:val="24"/>
        </w:rPr>
        <w:t>3-17-1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3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1.veljače 2017.godine. </w:t>
      </w:r>
    </w:p>
    <w:p w14:paraId="5D57D36E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5713E2" w14:textId="77777777" w:rsidR="005B6729" w:rsidRDefault="005B6729" w:rsidP="005B6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60A26E4F" w14:textId="6C27B957" w:rsidR="005B6729" w:rsidRDefault="005B6729" w:rsidP="005B6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web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96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t>, www.</w:t>
      </w:r>
      <w:r w:rsidR="00DD2F96">
        <w:rPr>
          <w:rFonts w:ascii="Times New Roman" w:hAnsi="Times New Roman" w:cs="Times New Roman"/>
          <w:sz w:val="24"/>
          <w:szCs w:val="24"/>
        </w:rPr>
        <w:t>općina-caglin</w:t>
      </w:r>
      <w:r>
        <w:rPr>
          <w:rFonts w:ascii="Times New Roman" w:hAnsi="Times New Roman" w:cs="Times New Roman"/>
          <w:sz w:val="24"/>
          <w:szCs w:val="24"/>
        </w:rPr>
        <w:t xml:space="preserve">.hr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96">
        <w:rPr>
          <w:rFonts w:ascii="Times New Roman" w:hAnsi="Times New Roman" w:cs="Times New Roman"/>
          <w:sz w:val="24"/>
          <w:szCs w:val="24"/>
        </w:rPr>
        <w:t>Čaglin</w:t>
      </w:r>
      <w:proofErr w:type="spellEnd"/>
    </w:p>
    <w:p w14:paraId="526EC928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27D20D" w14:textId="77777777" w:rsidR="005B6729" w:rsidRDefault="005B6729" w:rsidP="005B6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B24AB6" w14:textId="77777777" w:rsidR="005B6729" w:rsidRDefault="005B6729" w:rsidP="005B6729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3E90A0D" w14:textId="77777777" w:rsidR="005B6729" w:rsidRDefault="005B6729" w:rsidP="005B6729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OPĆINSKO VIJEĆE</w:t>
      </w:r>
    </w:p>
    <w:p w14:paraId="6E3357B5" w14:textId="64CC9849" w:rsidR="005B6729" w:rsidRDefault="005B6729" w:rsidP="005B6729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OPĆINE </w:t>
      </w:r>
      <w:r w:rsidR="00DD2F96">
        <w:rPr>
          <w:rFonts w:ascii="Times New Roman" w:eastAsia="Times New Roman" w:hAnsi="Times New Roman"/>
          <w:sz w:val="24"/>
          <w:szCs w:val="24"/>
          <w:lang w:eastAsia="hr-HR"/>
        </w:rPr>
        <w:t>ČAGLIN</w:t>
      </w:r>
    </w:p>
    <w:p w14:paraId="42B8A36E" w14:textId="77777777" w:rsidR="005B6729" w:rsidRDefault="005B6729" w:rsidP="005B6729">
      <w:pPr>
        <w:tabs>
          <w:tab w:val="left" w:pos="708"/>
          <w:tab w:val="center" w:pos="4536"/>
          <w:tab w:val="right" w:pos="9072"/>
        </w:tabs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                                              PREDSJEDNIK VIJEĆA:</w:t>
      </w:r>
    </w:p>
    <w:p w14:paraId="1E563671" w14:textId="0C4BDAFD" w:rsidR="005B6729" w:rsidRDefault="005B6729" w:rsidP="00DD2F96">
      <w:pPr>
        <w:tabs>
          <w:tab w:val="left" w:pos="708"/>
          <w:tab w:val="center" w:pos="4536"/>
          <w:tab w:val="left" w:pos="6480"/>
        </w:tabs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DD2F9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</w:t>
      </w:r>
      <w:proofErr w:type="spellStart"/>
      <w:r w:rsidR="00DD2F96">
        <w:rPr>
          <w:rFonts w:ascii="Times New Roman" w:eastAsia="Times New Roman" w:hAnsi="Times New Roman"/>
          <w:sz w:val="24"/>
          <w:szCs w:val="24"/>
          <w:lang w:eastAsia="hr-HR"/>
        </w:rPr>
        <w:t>Željko</w:t>
      </w:r>
      <w:proofErr w:type="spellEnd"/>
      <w:r w:rsidR="00DD2F9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DD2F96">
        <w:rPr>
          <w:rFonts w:ascii="Times New Roman" w:eastAsia="Times New Roman" w:hAnsi="Times New Roman"/>
          <w:sz w:val="24"/>
          <w:szCs w:val="24"/>
          <w:lang w:eastAsia="hr-HR"/>
        </w:rPr>
        <w:t>Šutić</w:t>
      </w:r>
      <w:proofErr w:type="spellEnd"/>
    </w:p>
    <w:p w14:paraId="1CFDC16C" w14:textId="6C73549B" w:rsidR="00231742" w:rsidRPr="0037668F" w:rsidRDefault="00231742" w:rsidP="002317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1742" w:rsidRPr="00376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604F"/>
    <w:multiLevelType w:val="hybridMultilevel"/>
    <w:tmpl w:val="2AE60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410"/>
    <w:multiLevelType w:val="hybridMultilevel"/>
    <w:tmpl w:val="3B8008F4"/>
    <w:lvl w:ilvl="0" w:tplc="7A3607C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D34"/>
    <w:multiLevelType w:val="hybridMultilevel"/>
    <w:tmpl w:val="DF0C8AB2"/>
    <w:lvl w:ilvl="0" w:tplc="A9CEDD4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755EA7"/>
    <w:multiLevelType w:val="hybridMultilevel"/>
    <w:tmpl w:val="E264C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788D"/>
    <w:multiLevelType w:val="hybridMultilevel"/>
    <w:tmpl w:val="4E84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0CDD"/>
    <w:multiLevelType w:val="hybridMultilevel"/>
    <w:tmpl w:val="63D207DC"/>
    <w:lvl w:ilvl="0" w:tplc="0520EC1C">
      <w:start w:val="1"/>
      <w:numFmt w:val="decimal"/>
      <w:lvlText w:val="%1"/>
      <w:lvlJc w:val="left"/>
      <w:pPr>
        <w:ind w:left="3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4E6226">
      <w:start w:val="1"/>
      <w:numFmt w:val="decimal"/>
      <w:lvlText w:val="%2."/>
      <w:lvlJc w:val="left"/>
      <w:pPr>
        <w:ind w:left="56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A402C">
      <w:start w:val="1"/>
      <w:numFmt w:val="lowerRoman"/>
      <w:lvlText w:val="%3"/>
      <w:lvlJc w:val="left"/>
      <w:pPr>
        <w:ind w:left="246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54C79E">
      <w:start w:val="1"/>
      <w:numFmt w:val="decimal"/>
      <w:lvlText w:val="%4"/>
      <w:lvlJc w:val="left"/>
      <w:pPr>
        <w:ind w:left="318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F051B8">
      <w:start w:val="1"/>
      <w:numFmt w:val="lowerLetter"/>
      <w:lvlText w:val="%5"/>
      <w:lvlJc w:val="left"/>
      <w:pPr>
        <w:ind w:left="390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B4F160">
      <w:start w:val="1"/>
      <w:numFmt w:val="lowerRoman"/>
      <w:lvlText w:val="%6"/>
      <w:lvlJc w:val="left"/>
      <w:pPr>
        <w:ind w:left="462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EE182A">
      <w:start w:val="1"/>
      <w:numFmt w:val="decimal"/>
      <w:lvlText w:val="%7"/>
      <w:lvlJc w:val="left"/>
      <w:pPr>
        <w:ind w:left="534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400D04">
      <w:start w:val="1"/>
      <w:numFmt w:val="lowerLetter"/>
      <w:lvlText w:val="%8"/>
      <w:lvlJc w:val="left"/>
      <w:pPr>
        <w:ind w:left="606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58D9E4">
      <w:start w:val="1"/>
      <w:numFmt w:val="lowerRoman"/>
      <w:lvlText w:val="%9"/>
      <w:lvlJc w:val="left"/>
      <w:pPr>
        <w:ind w:left="678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07695C"/>
    <w:multiLevelType w:val="hybridMultilevel"/>
    <w:tmpl w:val="0010DB98"/>
    <w:lvl w:ilvl="0" w:tplc="E60CDA3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A2510E"/>
    <w:multiLevelType w:val="hybridMultilevel"/>
    <w:tmpl w:val="2EA6E208"/>
    <w:lvl w:ilvl="0" w:tplc="17A0C56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13497"/>
    <w:multiLevelType w:val="hybridMultilevel"/>
    <w:tmpl w:val="532AD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A0D8B"/>
    <w:multiLevelType w:val="hybridMultilevel"/>
    <w:tmpl w:val="407EA8AC"/>
    <w:lvl w:ilvl="0" w:tplc="86C83D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D2FFF"/>
    <w:multiLevelType w:val="hybridMultilevel"/>
    <w:tmpl w:val="8C60E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25E7"/>
    <w:multiLevelType w:val="hybridMultilevel"/>
    <w:tmpl w:val="3AAC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1C57"/>
    <w:multiLevelType w:val="hybridMultilevel"/>
    <w:tmpl w:val="D164914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80496"/>
    <w:multiLevelType w:val="hybridMultilevel"/>
    <w:tmpl w:val="4BAC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03960">
    <w:abstractNumId w:val="11"/>
  </w:num>
  <w:num w:numId="2" w16cid:durableId="13441602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868625">
    <w:abstractNumId w:val="17"/>
  </w:num>
  <w:num w:numId="4" w16cid:durableId="1396465457">
    <w:abstractNumId w:val="0"/>
  </w:num>
  <w:num w:numId="5" w16cid:durableId="768042118">
    <w:abstractNumId w:val="9"/>
  </w:num>
  <w:num w:numId="6" w16cid:durableId="1551653171">
    <w:abstractNumId w:val="16"/>
  </w:num>
  <w:num w:numId="7" w16cid:durableId="1277911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68361">
    <w:abstractNumId w:val="3"/>
  </w:num>
  <w:num w:numId="9" w16cid:durableId="1862668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925198">
    <w:abstractNumId w:val="12"/>
  </w:num>
  <w:num w:numId="11" w16cid:durableId="733509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12969">
    <w:abstractNumId w:val="13"/>
  </w:num>
  <w:num w:numId="13" w16cid:durableId="4429606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1052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566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1159878">
    <w:abstractNumId w:val="14"/>
  </w:num>
  <w:num w:numId="17" w16cid:durableId="1092748151">
    <w:abstractNumId w:val="7"/>
  </w:num>
  <w:num w:numId="18" w16cid:durableId="20736513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4259984">
    <w:abstractNumId w:val="15"/>
  </w:num>
  <w:num w:numId="20" w16cid:durableId="1528330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5222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2278A"/>
    <w:rsid w:val="000673A3"/>
    <w:rsid w:val="0008199A"/>
    <w:rsid w:val="0009118F"/>
    <w:rsid w:val="000A51BF"/>
    <w:rsid w:val="000A5300"/>
    <w:rsid w:val="001466DE"/>
    <w:rsid w:val="001650E5"/>
    <w:rsid w:val="00186582"/>
    <w:rsid w:val="001B2E2B"/>
    <w:rsid w:val="00214DF3"/>
    <w:rsid w:val="00230743"/>
    <w:rsid w:val="00231742"/>
    <w:rsid w:val="00272A26"/>
    <w:rsid w:val="002C133B"/>
    <w:rsid w:val="002C481C"/>
    <w:rsid w:val="002D1BBF"/>
    <w:rsid w:val="00335279"/>
    <w:rsid w:val="0037668F"/>
    <w:rsid w:val="003E759A"/>
    <w:rsid w:val="003F13B3"/>
    <w:rsid w:val="003F1F9A"/>
    <w:rsid w:val="003F746A"/>
    <w:rsid w:val="00425705"/>
    <w:rsid w:val="00494F54"/>
    <w:rsid w:val="004E2041"/>
    <w:rsid w:val="00525EDD"/>
    <w:rsid w:val="00562941"/>
    <w:rsid w:val="005A35AC"/>
    <w:rsid w:val="005B6729"/>
    <w:rsid w:val="005E4B2E"/>
    <w:rsid w:val="005F4907"/>
    <w:rsid w:val="005F6010"/>
    <w:rsid w:val="00617D4D"/>
    <w:rsid w:val="0062524D"/>
    <w:rsid w:val="00631222"/>
    <w:rsid w:val="00661011"/>
    <w:rsid w:val="00693B51"/>
    <w:rsid w:val="00736BB6"/>
    <w:rsid w:val="007548D6"/>
    <w:rsid w:val="007A3485"/>
    <w:rsid w:val="007B0698"/>
    <w:rsid w:val="007D6A24"/>
    <w:rsid w:val="00921BE1"/>
    <w:rsid w:val="00932A5B"/>
    <w:rsid w:val="009535AB"/>
    <w:rsid w:val="009B787A"/>
    <w:rsid w:val="009E319F"/>
    <w:rsid w:val="009E3BC8"/>
    <w:rsid w:val="00A1307C"/>
    <w:rsid w:val="00A45EBD"/>
    <w:rsid w:val="00A52973"/>
    <w:rsid w:val="00AD1A55"/>
    <w:rsid w:val="00B151AC"/>
    <w:rsid w:val="00BD6F48"/>
    <w:rsid w:val="00C102E3"/>
    <w:rsid w:val="00C17236"/>
    <w:rsid w:val="00C17FE5"/>
    <w:rsid w:val="00C35385"/>
    <w:rsid w:val="00C621A7"/>
    <w:rsid w:val="00C750B5"/>
    <w:rsid w:val="00C83F0A"/>
    <w:rsid w:val="00CE3BA1"/>
    <w:rsid w:val="00D36784"/>
    <w:rsid w:val="00D461C4"/>
    <w:rsid w:val="00D847F0"/>
    <w:rsid w:val="00D92854"/>
    <w:rsid w:val="00DD2F96"/>
    <w:rsid w:val="00E13550"/>
    <w:rsid w:val="00EF5BCB"/>
    <w:rsid w:val="00F03035"/>
    <w:rsid w:val="00F216ED"/>
    <w:rsid w:val="00F61979"/>
    <w:rsid w:val="00F701C3"/>
    <w:rsid w:val="00F70D5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F5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F5BCB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msonormal0">
    <w:name w:val="msonormal"/>
    <w:basedOn w:val="Normal"/>
    <w:rsid w:val="00C1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C17FE5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C17FE5"/>
    <w:rPr>
      <w:color w:val="0000FF"/>
      <w:u w:val="single"/>
    </w:rPr>
  </w:style>
  <w:style w:type="paragraph" w:customStyle="1" w:styleId="t-9-8-bez-uvl">
    <w:name w:val="t-9-8-bez-uvl"/>
    <w:basedOn w:val="Normal"/>
    <w:rsid w:val="00D9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37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7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2023-01-13T08:04:00Z</cp:lastPrinted>
  <dcterms:created xsi:type="dcterms:W3CDTF">2023-01-12T13:53:00Z</dcterms:created>
  <dcterms:modified xsi:type="dcterms:W3CDTF">2023-01-13T08:04:00Z</dcterms:modified>
</cp:coreProperties>
</file>